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7DE" w:rsidRPr="007834CF" w:rsidRDefault="00851F58" w:rsidP="00851F58">
      <w:pPr>
        <w:jc w:val="center"/>
        <w:rPr>
          <w:b/>
        </w:rPr>
      </w:pPr>
      <w:r w:rsidRPr="007834CF">
        <w:rPr>
          <w:b/>
        </w:rPr>
        <w:t>POLICY GUIDELINES</w:t>
      </w:r>
    </w:p>
    <w:p w:rsidR="00851F58" w:rsidRDefault="00851F58" w:rsidP="00851F58">
      <w:pPr>
        <w:jc w:val="center"/>
      </w:pPr>
      <w:r>
        <w:t xml:space="preserve">Public Use of Bay Spring Community Center </w:t>
      </w:r>
    </w:p>
    <w:p w:rsidR="00851F58" w:rsidRDefault="00851F58" w:rsidP="00851F58">
      <w:r>
        <w:t>The Town of Barrington welcomes the use of meeting areas available at the Bay Spring Community Center by local civic, cultural and educational organizations.</w:t>
      </w:r>
    </w:p>
    <w:p w:rsidR="00851F58" w:rsidRDefault="00851F58" w:rsidP="00851F58">
      <w:r>
        <w:t>Scheduling of the Bay Spring Community Center will be performed by the Barrington Recreation Department.</w:t>
      </w:r>
    </w:p>
    <w:p w:rsidR="00851F58" w:rsidRDefault="00851F58" w:rsidP="00851F58">
      <w:pPr>
        <w:jc w:val="center"/>
      </w:pPr>
    </w:p>
    <w:p w:rsidR="00851F58" w:rsidRDefault="00851F58" w:rsidP="00851F58">
      <w:pPr>
        <w:jc w:val="center"/>
        <w:rPr>
          <w:b/>
        </w:rPr>
      </w:pPr>
      <w:r w:rsidRPr="00851F58">
        <w:rPr>
          <w:b/>
        </w:rPr>
        <w:t>BAY SPRING COMMUNITY CENTER</w:t>
      </w:r>
    </w:p>
    <w:p w:rsidR="00851F58" w:rsidRDefault="00851F58" w:rsidP="00851F58">
      <w:pPr>
        <w:rPr>
          <w:color w:val="0D0D0D" w:themeColor="text1" w:themeTint="F2"/>
        </w:rPr>
      </w:pPr>
      <w:r>
        <w:rPr>
          <w:color w:val="0D0D0D" w:themeColor="text1" w:themeTint="F2"/>
        </w:rPr>
        <w:t>The Bay Spring Community Center is rented as a complete facility.  It is comprised of two rooms – a conference room that acco</w:t>
      </w:r>
      <w:r w:rsidR="00427ED6">
        <w:rPr>
          <w:color w:val="0D0D0D" w:themeColor="text1" w:themeTint="F2"/>
        </w:rPr>
        <w:t>m</w:t>
      </w:r>
      <w:r>
        <w:rPr>
          <w:color w:val="0D0D0D" w:themeColor="text1" w:themeTint="F2"/>
        </w:rPr>
        <w:t>modates approximately 10 people and the upstairs ballroom, which accommodates a maximum of 125 people.</w:t>
      </w:r>
    </w:p>
    <w:p w:rsidR="00427ED6" w:rsidRDefault="00427ED6" w:rsidP="00851F58">
      <w:pPr>
        <w:rPr>
          <w:color w:val="0D0D0D" w:themeColor="text1" w:themeTint="F2"/>
        </w:rPr>
        <w:sectPr w:rsidR="00427ED6">
          <w:pgSz w:w="12240" w:h="15840"/>
          <w:pgMar w:top="1440" w:right="1440" w:bottom="1440" w:left="1440" w:header="720" w:footer="720" w:gutter="0"/>
          <w:cols w:space="720"/>
          <w:docGrid w:linePitch="360"/>
        </w:sectPr>
      </w:pPr>
    </w:p>
    <w:p w:rsidR="00427ED6" w:rsidRDefault="00427ED6" w:rsidP="00851F58">
      <w:pPr>
        <w:rPr>
          <w:color w:val="0D0D0D" w:themeColor="text1" w:themeTint="F2"/>
        </w:rPr>
      </w:pPr>
    </w:p>
    <w:tbl>
      <w:tblPr>
        <w:tblStyle w:val="TableGrid"/>
        <w:tblW w:w="0" w:type="auto"/>
        <w:tblLook w:val="04A0" w:firstRow="1" w:lastRow="0" w:firstColumn="1" w:lastColumn="0" w:noHBand="0" w:noVBand="1"/>
      </w:tblPr>
      <w:tblGrid>
        <w:gridCol w:w="6588"/>
        <w:gridCol w:w="2988"/>
      </w:tblGrid>
      <w:tr w:rsidR="00427ED6" w:rsidTr="00022127">
        <w:tc>
          <w:tcPr>
            <w:tcW w:w="6588" w:type="dxa"/>
          </w:tcPr>
          <w:p w:rsidR="00427ED6" w:rsidRPr="00022127" w:rsidRDefault="00427ED6" w:rsidP="00851F58">
            <w:pPr>
              <w:rPr>
                <w:b/>
                <w:color w:val="0D0D0D" w:themeColor="text1" w:themeTint="F2"/>
              </w:rPr>
            </w:pPr>
          </w:p>
          <w:p w:rsidR="00022127" w:rsidRPr="00022127" w:rsidRDefault="00022127" w:rsidP="00022127">
            <w:pPr>
              <w:rPr>
                <w:b/>
                <w:color w:val="0D0D0D" w:themeColor="text1" w:themeTint="F2"/>
              </w:rPr>
            </w:pPr>
            <w:r w:rsidRPr="00022127">
              <w:rPr>
                <w:b/>
                <w:color w:val="0D0D0D" w:themeColor="text1" w:themeTint="F2"/>
              </w:rPr>
              <w:t>Area</w:t>
            </w:r>
          </w:p>
        </w:tc>
        <w:tc>
          <w:tcPr>
            <w:tcW w:w="2988" w:type="dxa"/>
          </w:tcPr>
          <w:p w:rsidR="00427ED6" w:rsidRPr="00022127" w:rsidRDefault="00427ED6" w:rsidP="00851F58">
            <w:pPr>
              <w:rPr>
                <w:b/>
                <w:color w:val="0D0D0D" w:themeColor="text1" w:themeTint="F2"/>
              </w:rPr>
            </w:pPr>
          </w:p>
          <w:p w:rsidR="00022127" w:rsidRPr="00022127" w:rsidRDefault="00022127" w:rsidP="00851F58">
            <w:pPr>
              <w:rPr>
                <w:b/>
                <w:color w:val="0D0D0D" w:themeColor="text1" w:themeTint="F2"/>
              </w:rPr>
            </w:pPr>
            <w:r w:rsidRPr="00022127">
              <w:rPr>
                <w:b/>
                <w:color w:val="0D0D0D" w:themeColor="text1" w:themeTint="F2"/>
              </w:rPr>
              <w:t>Capacity</w:t>
            </w:r>
          </w:p>
        </w:tc>
      </w:tr>
      <w:tr w:rsidR="00022127" w:rsidTr="00022127">
        <w:tc>
          <w:tcPr>
            <w:tcW w:w="6588" w:type="dxa"/>
          </w:tcPr>
          <w:p w:rsidR="00022127" w:rsidRDefault="00022127" w:rsidP="00851F58">
            <w:pPr>
              <w:rPr>
                <w:color w:val="0D0D0D" w:themeColor="text1" w:themeTint="F2"/>
              </w:rPr>
            </w:pPr>
          </w:p>
          <w:p w:rsidR="00022127" w:rsidRDefault="00022127" w:rsidP="00851F58">
            <w:pPr>
              <w:rPr>
                <w:color w:val="0D0D0D" w:themeColor="text1" w:themeTint="F2"/>
              </w:rPr>
            </w:pPr>
            <w:r>
              <w:rPr>
                <w:color w:val="0D0D0D" w:themeColor="text1" w:themeTint="F2"/>
              </w:rPr>
              <w:t>Conference Room</w:t>
            </w:r>
          </w:p>
        </w:tc>
        <w:tc>
          <w:tcPr>
            <w:tcW w:w="2988" w:type="dxa"/>
          </w:tcPr>
          <w:p w:rsidR="00022127" w:rsidRDefault="00022127" w:rsidP="00851F58">
            <w:pPr>
              <w:rPr>
                <w:color w:val="0D0D0D" w:themeColor="text1" w:themeTint="F2"/>
              </w:rPr>
            </w:pPr>
          </w:p>
          <w:p w:rsidR="00022127" w:rsidRDefault="00F0576D" w:rsidP="00851F58">
            <w:pPr>
              <w:rPr>
                <w:color w:val="0D0D0D" w:themeColor="text1" w:themeTint="F2"/>
              </w:rPr>
            </w:pPr>
            <w:r>
              <w:rPr>
                <w:color w:val="0D0D0D" w:themeColor="text1" w:themeTint="F2"/>
              </w:rPr>
              <w:t>8</w:t>
            </w:r>
          </w:p>
          <w:p w:rsidR="00022127" w:rsidRDefault="00022127" w:rsidP="00851F58">
            <w:pPr>
              <w:rPr>
                <w:color w:val="0D0D0D" w:themeColor="text1" w:themeTint="F2"/>
              </w:rPr>
            </w:pPr>
          </w:p>
        </w:tc>
      </w:tr>
      <w:tr w:rsidR="00022127" w:rsidTr="00022127">
        <w:tc>
          <w:tcPr>
            <w:tcW w:w="6588" w:type="dxa"/>
          </w:tcPr>
          <w:p w:rsidR="00022127" w:rsidRDefault="00022127" w:rsidP="00851F58">
            <w:pPr>
              <w:rPr>
                <w:color w:val="0D0D0D" w:themeColor="text1" w:themeTint="F2"/>
              </w:rPr>
            </w:pPr>
          </w:p>
          <w:p w:rsidR="00022127" w:rsidRDefault="00022127" w:rsidP="00851F58">
            <w:pPr>
              <w:rPr>
                <w:color w:val="0D0D0D" w:themeColor="text1" w:themeTint="F2"/>
              </w:rPr>
            </w:pPr>
            <w:r>
              <w:rPr>
                <w:color w:val="0D0D0D" w:themeColor="text1" w:themeTint="F2"/>
              </w:rPr>
              <w:t>Upstairs Ballroom</w:t>
            </w:r>
          </w:p>
        </w:tc>
        <w:tc>
          <w:tcPr>
            <w:tcW w:w="2988" w:type="dxa"/>
          </w:tcPr>
          <w:p w:rsidR="00022127" w:rsidRDefault="00022127" w:rsidP="00851F58">
            <w:pPr>
              <w:rPr>
                <w:color w:val="0D0D0D" w:themeColor="text1" w:themeTint="F2"/>
              </w:rPr>
            </w:pPr>
          </w:p>
          <w:p w:rsidR="00022127" w:rsidRDefault="00022127" w:rsidP="00851F58">
            <w:pPr>
              <w:rPr>
                <w:color w:val="0D0D0D" w:themeColor="text1" w:themeTint="F2"/>
              </w:rPr>
            </w:pPr>
            <w:r>
              <w:rPr>
                <w:color w:val="0D0D0D" w:themeColor="text1" w:themeTint="F2"/>
              </w:rPr>
              <w:t>125</w:t>
            </w:r>
          </w:p>
          <w:p w:rsidR="00022127" w:rsidRDefault="00022127" w:rsidP="00851F58">
            <w:pPr>
              <w:rPr>
                <w:color w:val="0D0D0D" w:themeColor="text1" w:themeTint="F2"/>
              </w:rPr>
            </w:pPr>
          </w:p>
        </w:tc>
      </w:tr>
    </w:tbl>
    <w:p w:rsidR="00427ED6" w:rsidRDefault="00427ED6" w:rsidP="00851F58">
      <w:pPr>
        <w:rPr>
          <w:color w:val="0D0D0D" w:themeColor="text1" w:themeTint="F2"/>
        </w:rPr>
      </w:pPr>
    </w:p>
    <w:p w:rsidR="00022127" w:rsidRDefault="00022127" w:rsidP="00851F58">
      <w:pPr>
        <w:rPr>
          <w:color w:val="0D0D0D" w:themeColor="text1" w:themeTint="F2"/>
        </w:rPr>
      </w:pPr>
      <w:r>
        <w:rPr>
          <w:color w:val="0D0D0D" w:themeColor="text1" w:themeTint="F2"/>
        </w:rPr>
        <w:t>Official municipal, school, library and other governmental or quasi-governmental meeting requirements will receive first considerations in the scheduling of the Bay Spring Community Center, followed by use of local non-profit civic, cultural and educational groups and organizations.  Space may not be reserved more than three months in advance without the written permission of the Recreation Director.  Meeting space may not be reserved for more than one month at a time.</w:t>
      </w:r>
    </w:p>
    <w:p w:rsidR="00022127" w:rsidRDefault="00022127" w:rsidP="00851F58">
      <w:pPr>
        <w:rPr>
          <w:color w:val="0D0D0D" w:themeColor="text1" w:themeTint="F2"/>
        </w:rPr>
      </w:pPr>
      <w:r>
        <w:rPr>
          <w:color w:val="0D0D0D" w:themeColor="text1" w:themeTint="F2"/>
        </w:rPr>
        <w:t>The Bay Spring Community Center is generally not available for private social gatherings, religious services or activities, for commercial purposes or for gatherings not serving a community purpose.</w:t>
      </w:r>
    </w:p>
    <w:p w:rsidR="00022127" w:rsidRDefault="00022127" w:rsidP="00851F58">
      <w:pPr>
        <w:rPr>
          <w:color w:val="0D0D0D" w:themeColor="text1" w:themeTint="F2"/>
        </w:rPr>
      </w:pPr>
      <w:r>
        <w:rPr>
          <w:color w:val="0D0D0D" w:themeColor="text1" w:themeTint="F2"/>
        </w:rPr>
        <w:t xml:space="preserve">All requests for rental must be made by written application to the Barrington Recreation Department.  All applicants must provide </w:t>
      </w:r>
      <w:r w:rsidRPr="00427258">
        <w:rPr>
          <w:b/>
          <w:color w:val="0D0D0D" w:themeColor="text1" w:themeTint="F2"/>
        </w:rPr>
        <w:t xml:space="preserve">a </w:t>
      </w:r>
      <w:r w:rsidR="00427258" w:rsidRPr="00427258">
        <w:rPr>
          <w:b/>
          <w:color w:val="0D0D0D" w:themeColor="text1" w:themeTint="F2"/>
        </w:rPr>
        <w:t>C</w:t>
      </w:r>
      <w:r w:rsidRPr="00427258">
        <w:rPr>
          <w:b/>
          <w:color w:val="0D0D0D" w:themeColor="text1" w:themeTint="F2"/>
        </w:rPr>
        <w:t xml:space="preserve">ertificate of </w:t>
      </w:r>
      <w:r w:rsidR="00427258" w:rsidRPr="00427258">
        <w:rPr>
          <w:b/>
          <w:color w:val="0D0D0D" w:themeColor="text1" w:themeTint="F2"/>
        </w:rPr>
        <w:t>I</w:t>
      </w:r>
      <w:r w:rsidRPr="00427258">
        <w:rPr>
          <w:b/>
          <w:color w:val="0D0D0D" w:themeColor="text1" w:themeTint="F2"/>
        </w:rPr>
        <w:t>nsurance</w:t>
      </w:r>
      <w:r>
        <w:rPr>
          <w:color w:val="0D0D0D" w:themeColor="text1" w:themeTint="F2"/>
        </w:rPr>
        <w:t xml:space="preserve"> in an amount not less than $1 million, naming the Town of Barrington as an additional insured, and a </w:t>
      </w:r>
      <w:r w:rsidR="00427258" w:rsidRPr="00427258">
        <w:rPr>
          <w:b/>
          <w:color w:val="0D0D0D" w:themeColor="text1" w:themeTint="F2"/>
        </w:rPr>
        <w:t>L</w:t>
      </w:r>
      <w:r w:rsidRPr="00427258">
        <w:rPr>
          <w:b/>
          <w:color w:val="0D0D0D" w:themeColor="text1" w:themeTint="F2"/>
        </w:rPr>
        <w:t xml:space="preserve">essee’s </w:t>
      </w:r>
      <w:r w:rsidR="00427258" w:rsidRPr="00427258">
        <w:rPr>
          <w:b/>
          <w:color w:val="0D0D0D" w:themeColor="text1" w:themeTint="F2"/>
        </w:rPr>
        <w:t>I</w:t>
      </w:r>
      <w:r w:rsidRPr="00427258">
        <w:rPr>
          <w:b/>
          <w:color w:val="0D0D0D" w:themeColor="text1" w:themeTint="F2"/>
        </w:rPr>
        <w:t xml:space="preserve">ndemnification </w:t>
      </w:r>
      <w:r w:rsidR="00427258" w:rsidRPr="00427258">
        <w:rPr>
          <w:b/>
          <w:color w:val="0D0D0D" w:themeColor="text1" w:themeTint="F2"/>
        </w:rPr>
        <w:t>A</w:t>
      </w:r>
      <w:r w:rsidRPr="00427258">
        <w:rPr>
          <w:b/>
          <w:color w:val="0D0D0D" w:themeColor="text1" w:themeTint="F2"/>
        </w:rPr>
        <w:t>greement</w:t>
      </w:r>
      <w:r>
        <w:rPr>
          <w:color w:val="0D0D0D" w:themeColor="text1" w:themeTint="F2"/>
        </w:rPr>
        <w:t xml:space="preserve">.  Application forms and lessee’s agreements will be available at the Town Clerk’s Office, the Recreation Department and online at </w:t>
      </w:r>
      <w:hyperlink r:id="rId7" w:history="1">
        <w:r w:rsidRPr="00B8675F">
          <w:rPr>
            <w:rStyle w:val="Hyperlink"/>
            <w:color w:val="0D0DFF" w:themeColor="hyperlink" w:themeTint="F2"/>
          </w:rPr>
          <w:t>www.barrington.ri.gov</w:t>
        </w:r>
      </w:hyperlink>
      <w:r>
        <w:rPr>
          <w:color w:val="0D0D0D" w:themeColor="text1" w:themeTint="F2"/>
        </w:rPr>
        <w:t xml:space="preserve">, Recreation Page.  </w:t>
      </w:r>
      <w:r w:rsidR="002B047B">
        <w:rPr>
          <w:color w:val="0D0D0D" w:themeColor="text1" w:themeTint="F2"/>
        </w:rPr>
        <w:t>Certificates of insurance must be provided by applicant’s insurance company.</w:t>
      </w:r>
    </w:p>
    <w:p w:rsidR="002B047B" w:rsidRPr="003105D0" w:rsidRDefault="002B047B" w:rsidP="002B047B">
      <w:pPr>
        <w:jc w:val="center"/>
        <w:rPr>
          <w:i/>
          <w:color w:val="0D0D0D" w:themeColor="text1" w:themeTint="F2"/>
        </w:rPr>
      </w:pPr>
      <w:r w:rsidRPr="003105D0">
        <w:rPr>
          <w:i/>
          <w:color w:val="0D0D0D" w:themeColor="text1" w:themeTint="F2"/>
        </w:rPr>
        <w:t>Page 1 of 3</w:t>
      </w:r>
    </w:p>
    <w:p w:rsidR="002B047B" w:rsidRDefault="007834CF" w:rsidP="00851F58">
      <w:pPr>
        <w:rPr>
          <w:color w:val="0D0D0D" w:themeColor="text1" w:themeTint="F2"/>
        </w:rPr>
      </w:pPr>
      <w:r>
        <w:rPr>
          <w:color w:val="0D0D0D" w:themeColor="text1" w:themeTint="F2"/>
        </w:rPr>
        <w:lastRenderedPageBreak/>
        <w:t>Completed applications accompanied by applicable fees must be submitted at least two weeks in advance of the meeting date.</w:t>
      </w:r>
    </w:p>
    <w:p w:rsidR="007834CF" w:rsidRDefault="007834CF" w:rsidP="00851F58">
      <w:pPr>
        <w:rPr>
          <w:color w:val="0D0D0D" w:themeColor="text1" w:themeTint="F2"/>
        </w:rPr>
      </w:pPr>
      <w:r>
        <w:rPr>
          <w:color w:val="0D0D0D" w:themeColor="text1" w:themeTint="F2"/>
        </w:rPr>
        <w:t>All applicants agree to adhere to the rules and regulations related to the use of public meeting rooms as promulgated herein.</w:t>
      </w:r>
    </w:p>
    <w:p w:rsidR="007834CF" w:rsidRDefault="007834CF" w:rsidP="00851F58">
      <w:pPr>
        <w:rPr>
          <w:color w:val="0D0D0D" w:themeColor="text1" w:themeTint="F2"/>
        </w:rPr>
      </w:pPr>
      <w:r>
        <w:rPr>
          <w:color w:val="0D0D0D" w:themeColor="text1" w:themeTint="F2"/>
        </w:rPr>
        <w:t>Those designated to approve the rental of the Bay Spring Community Center are granted the discretion to interpret these policies based upon the nature of each request and special circumstances encountered in the interest of effective scheduling and use coordination.</w:t>
      </w:r>
    </w:p>
    <w:p w:rsidR="007834CF" w:rsidRDefault="007834CF" w:rsidP="00851F58">
      <w:pPr>
        <w:rPr>
          <w:color w:val="0D0D0D" w:themeColor="text1" w:themeTint="F2"/>
        </w:rPr>
      </w:pPr>
    </w:p>
    <w:p w:rsidR="007834CF" w:rsidRPr="007834CF" w:rsidRDefault="007834CF" w:rsidP="007834CF">
      <w:pPr>
        <w:jc w:val="center"/>
        <w:rPr>
          <w:b/>
          <w:color w:val="0D0D0D" w:themeColor="text1" w:themeTint="F2"/>
        </w:rPr>
      </w:pPr>
      <w:r w:rsidRPr="007834CF">
        <w:rPr>
          <w:b/>
          <w:color w:val="0D0D0D" w:themeColor="text1" w:themeTint="F2"/>
        </w:rPr>
        <w:t>RULES AND REGULATIONS</w:t>
      </w:r>
      <w:r w:rsidRPr="007834CF">
        <w:rPr>
          <w:b/>
          <w:color w:val="0D0D0D" w:themeColor="text1" w:themeTint="F2"/>
        </w:rPr>
        <w:br/>
        <w:t>FOR THE USE OF THE BAY SPRING COMMUNITY CENTER</w:t>
      </w:r>
    </w:p>
    <w:p w:rsidR="002B047B" w:rsidRDefault="002B047B" w:rsidP="00851F58">
      <w:pPr>
        <w:rPr>
          <w:color w:val="0D0D0D" w:themeColor="text1" w:themeTint="F2"/>
        </w:rPr>
      </w:pPr>
    </w:p>
    <w:p w:rsidR="007834CF" w:rsidRDefault="007834CF" w:rsidP="00851F58">
      <w:pPr>
        <w:rPr>
          <w:color w:val="0D0D0D" w:themeColor="text1" w:themeTint="F2"/>
        </w:rPr>
      </w:pPr>
      <w:r>
        <w:rPr>
          <w:color w:val="0D0D0D" w:themeColor="text1" w:themeTint="F2"/>
        </w:rPr>
        <w:t>It will be the responsibility of the group or organization using a meeting area to:</w:t>
      </w:r>
    </w:p>
    <w:p w:rsidR="007834CF" w:rsidRDefault="007834CF" w:rsidP="007834CF">
      <w:pPr>
        <w:pStyle w:val="ListParagraph"/>
        <w:numPr>
          <w:ilvl w:val="0"/>
          <w:numId w:val="1"/>
        </w:numPr>
        <w:spacing w:line="240" w:lineRule="auto"/>
        <w:rPr>
          <w:color w:val="0D0D0D" w:themeColor="text1" w:themeTint="F2"/>
        </w:rPr>
      </w:pPr>
      <w:r>
        <w:rPr>
          <w:color w:val="0D0D0D" w:themeColor="text1" w:themeTint="F2"/>
        </w:rPr>
        <w:t>Leave the room in a neat and orderly condition, with chairs arranged, all paper or debris cleared from floors and tables, refreshments cleaned up, and trash and garbage bagged at the conclusion of a program; wash and/or clean town equipment and return to its designated storage place; inform the designated person who unlocks and locks the facility that the BSCC is vacated, so that the facility may be locked.</w:t>
      </w:r>
    </w:p>
    <w:p w:rsidR="007834CF" w:rsidRDefault="007834CF" w:rsidP="007834CF">
      <w:pPr>
        <w:pStyle w:val="ListParagraph"/>
        <w:spacing w:line="240" w:lineRule="auto"/>
        <w:rPr>
          <w:color w:val="0D0D0D" w:themeColor="text1" w:themeTint="F2"/>
        </w:rPr>
      </w:pPr>
    </w:p>
    <w:p w:rsidR="007834CF" w:rsidRDefault="007834CF" w:rsidP="007834CF">
      <w:pPr>
        <w:pStyle w:val="ListParagraph"/>
        <w:numPr>
          <w:ilvl w:val="0"/>
          <w:numId w:val="1"/>
        </w:numPr>
        <w:spacing w:line="240" w:lineRule="auto"/>
        <w:rPr>
          <w:color w:val="0D0D0D" w:themeColor="text1" w:themeTint="F2"/>
        </w:rPr>
      </w:pPr>
      <w:r>
        <w:rPr>
          <w:color w:val="0D0D0D" w:themeColor="text1" w:themeTint="F2"/>
        </w:rPr>
        <w:t>Bring own equipment, refreshments, urns, cups, plates, utensils, napkins, etc. if applicable.</w:t>
      </w:r>
    </w:p>
    <w:p w:rsidR="007834CF" w:rsidRPr="007834CF" w:rsidRDefault="007834CF" w:rsidP="007834CF">
      <w:pPr>
        <w:pStyle w:val="ListParagraph"/>
        <w:spacing w:line="240" w:lineRule="auto"/>
        <w:rPr>
          <w:color w:val="0D0D0D" w:themeColor="text1" w:themeTint="F2"/>
        </w:rPr>
      </w:pPr>
    </w:p>
    <w:p w:rsidR="007834CF" w:rsidRDefault="007834CF" w:rsidP="007834CF">
      <w:pPr>
        <w:pStyle w:val="ListParagraph"/>
        <w:numPr>
          <w:ilvl w:val="0"/>
          <w:numId w:val="1"/>
        </w:numPr>
        <w:spacing w:line="240" w:lineRule="auto"/>
        <w:rPr>
          <w:color w:val="0D0D0D" w:themeColor="text1" w:themeTint="F2"/>
        </w:rPr>
      </w:pPr>
      <w:r>
        <w:rPr>
          <w:color w:val="0D0D0D" w:themeColor="text1" w:themeTint="F2"/>
        </w:rPr>
        <w:t>Assist as needed in the setup and arrangements of tables and chairs, and assist in the return to normal conditions.</w:t>
      </w:r>
    </w:p>
    <w:p w:rsidR="007834CF" w:rsidRPr="007834CF" w:rsidRDefault="007834CF" w:rsidP="007834CF">
      <w:pPr>
        <w:pStyle w:val="ListParagraph"/>
        <w:spacing w:line="240" w:lineRule="auto"/>
        <w:rPr>
          <w:color w:val="0D0D0D" w:themeColor="text1" w:themeTint="F2"/>
        </w:rPr>
      </w:pPr>
    </w:p>
    <w:p w:rsidR="007834CF" w:rsidRDefault="007834CF" w:rsidP="007834CF">
      <w:pPr>
        <w:pStyle w:val="ListParagraph"/>
        <w:numPr>
          <w:ilvl w:val="0"/>
          <w:numId w:val="1"/>
        </w:numPr>
        <w:spacing w:line="240" w:lineRule="auto"/>
        <w:rPr>
          <w:color w:val="0D0D0D" w:themeColor="text1" w:themeTint="F2"/>
        </w:rPr>
      </w:pPr>
      <w:r>
        <w:rPr>
          <w:color w:val="0D0D0D" w:themeColor="text1" w:themeTint="F2"/>
        </w:rPr>
        <w:t>Remove all personal possessions, equipment and supplies – the Town is not responsible for their safety or security.</w:t>
      </w:r>
    </w:p>
    <w:p w:rsidR="007834CF" w:rsidRPr="007834CF" w:rsidRDefault="007834CF" w:rsidP="007834CF">
      <w:pPr>
        <w:pStyle w:val="ListParagraph"/>
        <w:spacing w:line="240" w:lineRule="auto"/>
        <w:rPr>
          <w:color w:val="0D0D0D" w:themeColor="text1" w:themeTint="F2"/>
        </w:rPr>
      </w:pPr>
    </w:p>
    <w:p w:rsidR="007834CF" w:rsidRDefault="007834CF" w:rsidP="007834CF">
      <w:pPr>
        <w:pStyle w:val="ListParagraph"/>
        <w:numPr>
          <w:ilvl w:val="0"/>
          <w:numId w:val="1"/>
        </w:numPr>
        <w:spacing w:line="240" w:lineRule="auto"/>
        <w:rPr>
          <w:color w:val="0D0D0D" w:themeColor="text1" w:themeTint="F2"/>
        </w:rPr>
      </w:pPr>
      <w:r>
        <w:rPr>
          <w:color w:val="0D0D0D" w:themeColor="text1" w:themeTint="F2"/>
        </w:rPr>
        <w:t xml:space="preserve">Arrange for the removal of unusually large or special items connected with a </w:t>
      </w:r>
      <w:r w:rsidR="00F54EA8">
        <w:rPr>
          <w:color w:val="0D0D0D" w:themeColor="text1" w:themeTint="F2"/>
        </w:rPr>
        <w:t>program</w:t>
      </w:r>
      <w:r>
        <w:rPr>
          <w:color w:val="0D0D0D" w:themeColor="text1" w:themeTint="F2"/>
        </w:rPr>
        <w:t xml:space="preserve"> within 24 hours of a function.</w:t>
      </w:r>
    </w:p>
    <w:p w:rsidR="007834CF" w:rsidRPr="007834CF" w:rsidRDefault="007834CF" w:rsidP="007834CF">
      <w:pPr>
        <w:pStyle w:val="ListParagraph"/>
        <w:spacing w:line="240" w:lineRule="auto"/>
        <w:rPr>
          <w:color w:val="0D0D0D" w:themeColor="text1" w:themeTint="F2"/>
        </w:rPr>
      </w:pPr>
    </w:p>
    <w:p w:rsidR="007834CF" w:rsidRDefault="007834CF" w:rsidP="007834CF">
      <w:pPr>
        <w:pStyle w:val="ListParagraph"/>
        <w:numPr>
          <w:ilvl w:val="0"/>
          <w:numId w:val="1"/>
        </w:numPr>
        <w:spacing w:line="240" w:lineRule="auto"/>
        <w:rPr>
          <w:color w:val="0D0D0D" w:themeColor="text1" w:themeTint="F2"/>
        </w:rPr>
      </w:pPr>
      <w:r>
        <w:rPr>
          <w:color w:val="0D0D0D" w:themeColor="text1" w:themeTint="F2"/>
        </w:rPr>
        <w:t>Assume the costs of repairing damages to the building, property, or its contents.</w:t>
      </w:r>
    </w:p>
    <w:p w:rsidR="007834CF" w:rsidRPr="007834CF" w:rsidRDefault="007834CF" w:rsidP="007834CF">
      <w:pPr>
        <w:pStyle w:val="ListParagraph"/>
        <w:spacing w:line="240" w:lineRule="auto"/>
        <w:rPr>
          <w:color w:val="0D0D0D" w:themeColor="text1" w:themeTint="F2"/>
        </w:rPr>
      </w:pPr>
    </w:p>
    <w:p w:rsidR="007834CF" w:rsidRDefault="007834CF" w:rsidP="007834CF">
      <w:pPr>
        <w:pStyle w:val="ListParagraph"/>
        <w:numPr>
          <w:ilvl w:val="0"/>
          <w:numId w:val="1"/>
        </w:numPr>
        <w:spacing w:line="240" w:lineRule="auto"/>
        <w:rPr>
          <w:color w:val="0D0D0D" w:themeColor="text1" w:themeTint="F2"/>
        </w:rPr>
      </w:pPr>
      <w:r>
        <w:rPr>
          <w:color w:val="0D0D0D" w:themeColor="text1" w:themeTint="F2"/>
        </w:rPr>
        <w:t>Provide supervising adults, as determined by the Town, for each youth group under the age of 18 who may schedule a function.</w:t>
      </w:r>
    </w:p>
    <w:p w:rsidR="007834CF" w:rsidRPr="007834CF" w:rsidRDefault="007834CF" w:rsidP="007834CF">
      <w:pPr>
        <w:pStyle w:val="ListParagraph"/>
        <w:spacing w:line="240" w:lineRule="auto"/>
        <w:rPr>
          <w:color w:val="0D0D0D" w:themeColor="text1" w:themeTint="F2"/>
        </w:rPr>
      </w:pPr>
    </w:p>
    <w:p w:rsidR="007834CF" w:rsidRDefault="007834CF" w:rsidP="007834CF">
      <w:pPr>
        <w:pStyle w:val="ListParagraph"/>
        <w:numPr>
          <w:ilvl w:val="0"/>
          <w:numId w:val="1"/>
        </w:numPr>
        <w:spacing w:line="240" w:lineRule="auto"/>
        <w:rPr>
          <w:color w:val="0D0D0D" w:themeColor="text1" w:themeTint="F2"/>
        </w:rPr>
      </w:pPr>
      <w:r>
        <w:rPr>
          <w:color w:val="0D0D0D" w:themeColor="text1" w:themeTint="F2"/>
        </w:rPr>
        <w:t>Restrict the attendance to the maximum capacity of the area scheduled.</w:t>
      </w:r>
    </w:p>
    <w:p w:rsidR="007834CF" w:rsidRPr="007834CF" w:rsidRDefault="007834CF" w:rsidP="007834CF">
      <w:pPr>
        <w:pStyle w:val="ListParagraph"/>
        <w:spacing w:line="240" w:lineRule="auto"/>
        <w:rPr>
          <w:color w:val="0D0D0D" w:themeColor="text1" w:themeTint="F2"/>
        </w:rPr>
      </w:pPr>
    </w:p>
    <w:p w:rsidR="007834CF" w:rsidRDefault="007834CF" w:rsidP="007834CF">
      <w:pPr>
        <w:pStyle w:val="ListParagraph"/>
        <w:numPr>
          <w:ilvl w:val="0"/>
          <w:numId w:val="1"/>
        </w:numPr>
        <w:spacing w:line="240" w:lineRule="auto"/>
        <w:rPr>
          <w:color w:val="0D0D0D" w:themeColor="text1" w:themeTint="F2"/>
        </w:rPr>
      </w:pPr>
      <w:r>
        <w:rPr>
          <w:color w:val="0D0D0D" w:themeColor="text1" w:themeTint="F2"/>
        </w:rPr>
        <w:t>Prohibit smoking and the use of alcoholic beverages.</w:t>
      </w:r>
    </w:p>
    <w:p w:rsidR="007834CF" w:rsidRPr="007834CF" w:rsidRDefault="007834CF" w:rsidP="007834CF">
      <w:pPr>
        <w:pStyle w:val="ListParagraph"/>
        <w:rPr>
          <w:color w:val="0D0D0D" w:themeColor="text1" w:themeTint="F2"/>
        </w:rPr>
      </w:pPr>
    </w:p>
    <w:p w:rsidR="007834CF" w:rsidRDefault="007834CF" w:rsidP="007834CF">
      <w:pPr>
        <w:rPr>
          <w:color w:val="0D0D0D" w:themeColor="text1" w:themeTint="F2"/>
        </w:rPr>
      </w:pPr>
      <w:r>
        <w:rPr>
          <w:color w:val="0D0D0D" w:themeColor="text1" w:themeTint="F2"/>
        </w:rPr>
        <w:t>Meeting privileges for groups not conforming to building use regulations will be withdrawn.</w:t>
      </w:r>
    </w:p>
    <w:p w:rsidR="007834CF" w:rsidRPr="007834CF" w:rsidRDefault="007834CF" w:rsidP="007834CF">
      <w:pPr>
        <w:rPr>
          <w:color w:val="0D0D0D" w:themeColor="text1" w:themeTint="F2"/>
        </w:rPr>
      </w:pPr>
    </w:p>
    <w:p w:rsidR="007834CF" w:rsidRPr="003105D0" w:rsidRDefault="007834CF" w:rsidP="007834CF">
      <w:pPr>
        <w:pStyle w:val="ListParagraph"/>
        <w:jc w:val="center"/>
        <w:rPr>
          <w:i/>
          <w:color w:val="0D0D0D" w:themeColor="text1" w:themeTint="F2"/>
        </w:rPr>
      </w:pPr>
      <w:r w:rsidRPr="003105D0">
        <w:rPr>
          <w:i/>
          <w:color w:val="0D0D0D" w:themeColor="text1" w:themeTint="F2"/>
        </w:rPr>
        <w:t>Page 2 of 3</w:t>
      </w:r>
    </w:p>
    <w:p w:rsidR="003A2288" w:rsidRPr="007834CF" w:rsidRDefault="003A2288" w:rsidP="007834CF">
      <w:pPr>
        <w:pStyle w:val="ListParagraph"/>
        <w:jc w:val="center"/>
        <w:rPr>
          <w:color w:val="0D0D0D" w:themeColor="text1" w:themeTint="F2"/>
        </w:rPr>
      </w:pPr>
    </w:p>
    <w:p w:rsidR="00F17A7B" w:rsidRDefault="003A2288" w:rsidP="003A2288">
      <w:pPr>
        <w:jc w:val="center"/>
        <w:rPr>
          <w:b/>
          <w:color w:val="0D0D0D" w:themeColor="text1" w:themeTint="F2"/>
        </w:rPr>
      </w:pPr>
      <w:r w:rsidRPr="003A2288">
        <w:rPr>
          <w:b/>
          <w:color w:val="0D0D0D" w:themeColor="text1" w:themeTint="F2"/>
        </w:rPr>
        <w:lastRenderedPageBreak/>
        <w:t>FEE SCHEDULE FOR NON-GOVERNMENTAL USE OF</w:t>
      </w:r>
    </w:p>
    <w:p w:rsidR="003A2288" w:rsidRDefault="003A2288" w:rsidP="003A2288">
      <w:pPr>
        <w:jc w:val="center"/>
        <w:rPr>
          <w:b/>
          <w:color w:val="0D0D0D" w:themeColor="text1" w:themeTint="F2"/>
        </w:rPr>
      </w:pPr>
      <w:r w:rsidRPr="003A2288">
        <w:rPr>
          <w:b/>
          <w:color w:val="0D0D0D" w:themeColor="text1" w:themeTint="F2"/>
        </w:rPr>
        <w:br/>
        <w:t>THE BAY SPRING COMMUNITY CENTER</w:t>
      </w:r>
    </w:p>
    <w:p w:rsidR="003A2288" w:rsidRDefault="003A2288" w:rsidP="003A2288">
      <w:pPr>
        <w:jc w:val="center"/>
        <w:rPr>
          <w:b/>
          <w:color w:val="0D0D0D" w:themeColor="text1" w:themeTint="F2"/>
        </w:rPr>
      </w:pPr>
    </w:p>
    <w:tbl>
      <w:tblPr>
        <w:tblStyle w:val="TableGrid"/>
        <w:tblW w:w="10188" w:type="dxa"/>
        <w:tblInd w:w="-162" w:type="dxa"/>
        <w:tblLayout w:type="fixed"/>
        <w:tblLook w:val="04A0" w:firstRow="1" w:lastRow="0" w:firstColumn="1" w:lastColumn="0" w:noHBand="0" w:noVBand="1"/>
      </w:tblPr>
      <w:tblGrid>
        <w:gridCol w:w="3258"/>
        <w:gridCol w:w="1260"/>
        <w:gridCol w:w="1350"/>
        <w:gridCol w:w="1332"/>
        <w:gridCol w:w="1710"/>
        <w:gridCol w:w="1278"/>
      </w:tblGrid>
      <w:tr w:rsidR="00C444B1" w:rsidTr="004D0583">
        <w:tc>
          <w:tcPr>
            <w:tcW w:w="3258" w:type="dxa"/>
          </w:tcPr>
          <w:p w:rsidR="00C444B1" w:rsidRDefault="00C444B1" w:rsidP="003A2288">
            <w:pPr>
              <w:jc w:val="center"/>
              <w:rPr>
                <w:b/>
                <w:color w:val="0D0D0D" w:themeColor="text1" w:themeTint="F2"/>
              </w:rPr>
            </w:pPr>
          </w:p>
          <w:p w:rsidR="00C444B1" w:rsidRDefault="00C444B1" w:rsidP="003A2288">
            <w:pPr>
              <w:jc w:val="center"/>
              <w:rPr>
                <w:b/>
                <w:color w:val="0D0D0D" w:themeColor="text1" w:themeTint="F2"/>
              </w:rPr>
            </w:pPr>
            <w:r>
              <w:rPr>
                <w:b/>
                <w:color w:val="0D0D0D" w:themeColor="text1" w:themeTint="F2"/>
              </w:rPr>
              <w:t>Meeting Area</w:t>
            </w:r>
          </w:p>
        </w:tc>
        <w:tc>
          <w:tcPr>
            <w:tcW w:w="1260" w:type="dxa"/>
          </w:tcPr>
          <w:p w:rsidR="00C444B1" w:rsidRDefault="00C444B1" w:rsidP="003A2288">
            <w:pPr>
              <w:jc w:val="center"/>
              <w:rPr>
                <w:b/>
                <w:color w:val="0D0D0D" w:themeColor="text1" w:themeTint="F2"/>
              </w:rPr>
            </w:pPr>
          </w:p>
          <w:p w:rsidR="00C444B1" w:rsidRDefault="00C444B1" w:rsidP="003A2288">
            <w:pPr>
              <w:jc w:val="center"/>
              <w:rPr>
                <w:b/>
                <w:color w:val="0D0D0D" w:themeColor="text1" w:themeTint="F2"/>
              </w:rPr>
            </w:pPr>
            <w:r>
              <w:rPr>
                <w:b/>
                <w:color w:val="0D0D0D" w:themeColor="text1" w:themeTint="F2"/>
              </w:rPr>
              <w:t>Civic-No</w:t>
            </w:r>
          </w:p>
          <w:p w:rsidR="00C444B1" w:rsidRDefault="00C444B1" w:rsidP="003A2288">
            <w:pPr>
              <w:jc w:val="center"/>
              <w:rPr>
                <w:b/>
                <w:color w:val="0D0D0D" w:themeColor="text1" w:themeTint="F2"/>
              </w:rPr>
            </w:pPr>
            <w:r>
              <w:rPr>
                <w:b/>
                <w:color w:val="0D0D0D" w:themeColor="text1" w:themeTint="F2"/>
              </w:rPr>
              <w:t>Admission</w:t>
            </w:r>
          </w:p>
        </w:tc>
        <w:tc>
          <w:tcPr>
            <w:tcW w:w="1350" w:type="dxa"/>
          </w:tcPr>
          <w:p w:rsidR="00C444B1" w:rsidRDefault="00C444B1" w:rsidP="003A2288">
            <w:pPr>
              <w:jc w:val="center"/>
              <w:rPr>
                <w:b/>
                <w:color w:val="0D0D0D" w:themeColor="text1" w:themeTint="F2"/>
              </w:rPr>
            </w:pPr>
          </w:p>
          <w:p w:rsidR="00C444B1" w:rsidRDefault="00C444B1" w:rsidP="003A2288">
            <w:pPr>
              <w:jc w:val="center"/>
              <w:rPr>
                <w:b/>
                <w:color w:val="0D0D0D" w:themeColor="text1" w:themeTint="F2"/>
              </w:rPr>
            </w:pPr>
            <w:r>
              <w:rPr>
                <w:b/>
                <w:color w:val="0D0D0D" w:themeColor="text1" w:themeTint="F2"/>
              </w:rPr>
              <w:t xml:space="preserve">Civic – </w:t>
            </w:r>
          </w:p>
          <w:p w:rsidR="00C444B1" w:rsidRDefault="00C444B1" w:rsidP="003A2288">
            <w:pPr>
              <w:jc w:val="center"/>
              <w:rPr>
                <w:b/>
                <w:color w:val="0D0D0D" w:themeColor="text1" w:themeTint="F2"/>
              </w:rPr>
            </w:pPr>
            <w:r>
              <w:rPr>
                <w:b/>
                <w:color w:val="0D0D0D" w:themeColor="text1" w:themeTint="F2"/>
              </w:rPr>
              <w:t>Admission</w:t>
            </w:r>
          </w:p>
        </w:tc>
        <w:tc>
          <w:tcPr>
            <w:tcW w:w="1332" w:type="dxa"/>
          </w:tcPr>
          <w:p w:rsidR="00C444B1" w:rsidRDefault="00C444B1" w:rsidP="003A2288">
            <w:pPr>
              <w:jc w:val="center"/>
              <w:rPr>
                <w:b/>
                <w:color w:val="0D0D0D" w:themeColor="text1" w:themeTint="F2"/>
              </w:rPr>
            </w:pPr>
          </w:p>
          <w:p w:rsidR="00C444B1" w:rsidRDefault="00C444B1" w:rsidP="003A2288">
            <w:pPr>
              <w:jc w:val="center"/>
              <w:rPr>
                <w:b/>
                <w:color w:val="0D0D0D" w:themeColor="text1" w:themeTint="F2"/>
              </w:rPr>
            </w:pPr>
            <w:r>
              <w:rPr>
                <w:b/>
                <w:color w:val="0D0D0D" w:themeColor="text1" w:themeTint="F2"/>
              </w:rPr>
              <w:t>Business</w:t>
            </w:r>
          </w:p>
        </w:tc>
        <w:tc>
          <w:tcPr>
            <w:tcW w:w="1710" w:type="dxa"/>
          </w:tcPr>
          <w:p w:rsidR="00C444B1" w:rsidRDefault="00C444B1" w:rsidP="003A2288">
            <w:pPr>
              <w:jc w:val="center"/>
              <w:rPr>
                <w:b/>
                <w:color w:val="0D0D0D" w:themeColor="text1" w:themeTint="F2"/>
              </w:rPr>
            </w:pPr>
          </w:p>
          <w:p w:rsidR="00C444B1" w:rsidRDefault="00C444B1" w:rsidP="00C444B1">
            <w:pPr>
              <w:jc w:val="center"/>
              <w:rPr>
                <w:b/>
                <w:color w:val="0D0D0D" w:themeColor="text1" w:themeTint="F2"/>
              </w:rPr>
            </w:pPr>
            <w:r>
              <w:rPr>
                <w:b/>
                <w:color w:val="0D0D0D" w:themeColor="text1" w:themeTint="F2"/>
              </w:rPr>
              <w:t>Non- Profit/Barrington Business</w:t>
            </w:r>
          </w:p>
        </w:tc>
        <w:tc>
          <w:tcPr>
            <w:tcW w:w="1278" w:type="dxa"/>
          </w:tcPr>
          <w:p w:rsidR="00C444B1" w:rsidRDefault="00C444B1" w:rsidP="00C444B1">
            <w:pPr>
              <w:ind w:left="-470"/>
              <w:jc w:val="center"/>
              <w:rPr>
                <w:b/>
                <w:color w:val="0D0D0D" w:themeColor="text1" w:themeTint="F2"/>
              </w:rPr>
            </w:pPr>
          </w:p>
          <w:p w:rsidR="00C444B1" w:rsidRDefault="00C444B1" w:rsidP="00C444B1">
            <w:pPr>
              <w:ind w:left="-470"/>
              <w:jc w:val="center"/>
              <w:rPr>
                <w:b/>
                <w:color w:val="0D0D0D" w:themeColor="text1" w:themeTint="F2"/>
              </w:rPr>
            </w:pPr>
            <w:r>
              <w:rPr>
                <w:b/>
                <w:color w:val="0D0D0D" w:themeColor="text1" w:themeTint="F2"/>
              </w:rPr>
              <w:t xml:space="preserve">      Private</w:t>
            </w:r>
          </w:p>
        </w:tc>
      </w:tr>
      <w:tr w:rsidR="004D0583" w:rsidRPr="00254E30" w:rsidTr="004D0583">
        <w:tc>
          <w:tcPr>
            <w:tcW w:w="3258" w:type="dxa"/>
          </w:tcPr>
          <w:p w:rsidR="004D0583" w:rsidRPr="00254E30" w:rsidRDefault="004D0583" w:rsidP="003A2288">
            <w:pPr>
              <w:jc w:val="center"/>
              <w:rPr>
                <w:color w:val="0D0D0D" w:themeColor="text1" w:themeTint="F2"/>
              </w:rPr>
            </w:pPr>
          </w:p>
          <w:p w:rsidR="004D0583" w:rsidRPr="00254E30" w:rsidRDefault="004D0583" w:rsidP="004D0583">
            <w:pPr>
              <w:jc w:val="center"/>
              <w:rPr>
                <w:color w:val="0D0D0D" w:themeColor="text1" w:themeTint="F2"/>
              </w:rPr>
            </w:pPr>
            <w:r>
              <w:rPr>
                <w:color w:val="0D0D0D" w:themeColor="text1" w:themeTint="F2"/>
              </w:rPr>
              <w:t>Recurring  Meetings Multiple Days per Week by the month</w:t>
            </w:r>
            <w:r>
              <w:rPr>
                <w:color w:val="0D0D0D" w:themeColor="text1" w:themeTint="F2"/>
              </w:rPr>
              <w:br/>
              <w:t>( up to 2 hours per meeting)</w:t>
            </w:r>
          </w:p>
        </w:tc>
        <w:tc>
          <w:tcPr>
            <w:tcW w:w="1260" w:type="dxa"/>
          </w:tcPr>
          <w:p w:rsidR="004D0583" w:rsidRPr="00254E30" w:rsidRDefault="004D0583" w:rsidP="004D0583">
            <w:pPr>
              <w:jc w:val="center"/>
              <w:rPr>
                <w:color w:val="0D0D0D" w:themeColor="text1" w:themeTint="F2"/>
              </w:rPr>
            </w:pPr>
          </w:p>
          <w:p w:rsidR="004D0583" w:rsidRPr="00254E30" w:rsidRDefault="004D0583" w:rsidP="004D0583">
            <w:pPr>
              <w:jc w:val="center"/>
              <w:rPr>
                <w:color w:val="0D0D0D" w:themeColor="text1" w:themeTint="F2"/>
              </w:rPr>
            </w:pPr>
            <w:r>
              <w:rPr>
                <w:color w:val="0D0D0D" w:themeColor="text1" w:themeTint="F2"/>
              </w:rPr>
              <w:t>Call Rec Dept.</w:t>
            </w:r>
          </w:p>
        </w:tc>
        <w:tc>
          <w:tcPr>
            <w:tcW w:w="1350" w:type="dxa"/>
          </w:tcPr>
          <w:p w:rsidR="004D0583" w:rsidRDefault="004D0583" w:rsidP="004D0583">
            <w:pPr>
              <w:jc w:val="center"/>
              <w:rPr>
                <w:color w:val="0D0D0D" w:themeColor="text1" w:themeTint="F2"/>
              </w:rPr>
            </w:pPr>
          </w:p>
          <w:p w:rsidR="004D0583" w:rsidRDefault="004D0583" w:rsidP="004D0583">
            <w:pPr>
              <w:jc w:val="center"/>
            </w:pPr>
            <w:r w:rsidRPr="00AB183E">
              <w:rPr>
                <w:color w:val="0D0D0D" w:themeColor="text1" w:themeTint="F2"/>
              </w:rPr>
              <w:t>Call Rec Dept.</w:t>
            </w:r>
          </w:p>
        </w:tc>
        <w:tc>
          <w:tcPr>
            <w:tcW w:w="1332" w:type="dxa"/>
          </w:tcPr>
          <w:p w:rsidR="004D0583" w:rsidRDefault="004D0583" w:rsidP="004D0583">
            <w:pPr>
              <w:jc w:val="center"/>
              <w:rPr>
                <w:color w:val="0D0D0D" w:themeColor="text1" w:themeTint="F2"/>
              </w:rPr>
            </w:pPr>
          </w:p>
          <w:p w:rsidR="004D0583" w:rsidRDefault="004D0583" w:rsidP="004D0583">
            <w:pPr>
              <w:jc w:val="center"/>
            </w:pPr>
            <w:r w:rsidRPr="00AB183E">
              <w:rPr>
                <w:color w:val="0D0D0D" w:themeColor="text1" w:themeTint="F2"/>
              </w:rPr>
              <w:t>Call Rec Dept.</w:t>
            </w:r>
          </w:p>
        </w:tc>
        <w:tc>
          <w:tcPr>
            <w:tcW w:w="1710" w:type="dxa"/>
          </w:tcPr>
          <w:p w:rsidR="004D0583" w:rsidRDefault="004D0583" w:rsidP="004D0583">
            <w:pPr>
              <w:jc w:val="center"/>
              <w:rPr>
                <w:color w:val="0D0D0D" w:themeColor="text1" w:themeTint="F2"/>
              </w:rPr>
            </w:pPr>
          </w:p>
          <w:p w:rsidR="004D0583" w:rsidRDefault="004D0583" w:rsidP="004D0583">
            <w:pPr>
              <w:jc w:val="center"/>
            </w:pPr>
            <w:r w:rsidRPr="00AB183E">
              <w:rPr>
                <w:color w:val="0D0D0D" w:themeColor="text1" w:themeTint="F2"/>
              </w:rPr>
              <w:t>Call Rec</w:t>
            </w:r>
            <w:r>
              <w:rPr>
                <w:color w:val="0D0D0D" w:themeColor="text1" w:themeTint="F2"/>
              </w:rPr>
              <w:br/>
            </w:r>
            <w:r w:rsidRPr="00AB183E">
              <w:rPr>
                <w:color w:val="0D0D0D" w:themeColor="text1" w:themeTint="F2"/>
              </w:rPr>
              <w:t xml:space="preserve"> Dept.</w:t>
            </w:r>
          </w:p>
        </w:tc>
        <w:tc>
          <w:tcPr>
            <w:tcW w:w="1278" w:type="dxa"/>
          </w:tcPr>
          <w:p w:rsidR="004D0583" w:rsidRDefault="004D0583" w:rsidP="004D0583">
            <w:pPr>
              <w:jc w:val="center"/>
              <w:rPr>
                <w:color w:val="0D0D0D" w:themeColor="text1" w:themeTint="F2"/>
              </w:rPr>
            </w:pPr>
          </w:p>
          <w:p w:rsidR="004D0583" w:rsidRDefault="004D0583" w:rsidP="004D0583">
            <w:pPr>
              <w:jc w:val="center"/>
            </w:pPr>
            <w:r w:rsidRPr="00AB183E">
              <w:rPr>
                <w:color w:val="0D0D0D" w:themeColor="text1" w:themeTint="F2"/>
              </w:rPr>
              <w:t>Call Rec Dept.</w:t>
            </w:r>
          </w:p>
        </w:tc>
      </w:tr>
      <w:tr w:rsidR="00EE100B" w:rsidRPr="006E2ECF" w:rsidTr="004D0583">
        <w:trPr>
          <w:trHeight w:val="70"/>
        </w:trPr>
        <w:tc>
          <w:tcPr>
            <w:tcW w:w="3258" w:type="dxa"/>
          </w:tcPr>
          <w:p w:rsidR="00EE100B" w:rsidRPr="006E2ECF" w:rsidRDefault="00EE100B" w:rsidP="006E2ECF">
            <w:pPr>
              <w:rPr>
                <w:b/>
                <w:i/>
                <w:color w:val="0D0D0D" w:themeColor="text1" w:themeTint="F2"/>
                <w:sz w:val="4"/>
                <w:szCs w:val="4"/>
              </w:rPr>
            </w:pPr>
          </w:p>
          <w:p w:rsidR="00EE100B" w:rsidRPr="006E2ECF" w:rsidRDefault="00EE100B" w:rsidP="003A2288">
            <w:pPr>
              <w:jc w:val="center"/>
              <w:rPr>
                <w:b/>
                <w:i/>
                <w:color w:val="0D0D0D" w:themeColor="text1" w:themeTint="F2"/>
                <w:sz w:val="4"/>
                <w:szCs w:val="4"/>
              </w:rPr>
            </w:pPr>
          </w:p>
          <w:p w:rsidR="00EE100B" w:rsidRPr="006E2ECF" w:rsidRDefault="00EE100B" w:rsidP="003A2288">
            <w:pPr>
              <w:jc w:val="center"/>
              <w:rPr>
                <w:color w:val="0D0D0D" w:themeColor="text1" w:themeTint="F2"/>
              </w:rPr>
            </w:pPr>
          </w:p>
          <w:p w:rsidR="00EE100B" w:rsidRDefault="00EE100B" w:rsidP="003A2288">
            <w:pPr>
              <w:jc w:val="center"/>
              <w:rPr>
                <w:color w:val="0D0D0D" w:themeColor="text1" w:themeTint="F2"/>
              </w:rPr>
            </w:pPr>
            <w:r>
              <w:rPr>
                <w:color w:val="0D0D0D" w:themeColor="text1" w:themeTint="F2"/>
              </w:rPr>
              <w:t>Public Event</w:t>
            </w:r>
          </w:p>
          <w:p w:rsidR="00EE100B" w:rsidRPr="00410F73" w:rsidRDefault="00EE100B" w:rsidP="003A2288">
            <w:pPr>
              <w:jc w:val="center"/>
              <w:rPr>
                <w:color w:val="0D0D0D" w:themeColor="text1" w:themeTint="F2"/>
              </w:rPr>
            </w:pPr>
            <w:r>
              <w:rPr>
                <w:color w:val="0D0D0D" w:themeColor="text1" w:themeTint="F2"/>
              </w:rPr>
              <w:t>(up to 4 hours)</w:t>
            </w:r>
            <w:r>
              <w:rPr>
                <w:color w:val="0D0D0D" w:themeColor="text1" w:themeTint="F2"/>
              </w:rPr>
              <w:br/>
            </w:r>
          </w:p>
          <w:p w:rsidR="00EE100B" w:rsidRPr="006E2ECF" w:rsidRDefault="00EE100B" w:rsidP="003A2288">
            <w:pPr>
              <w:jc w:val="center"/>
              <w:rPr>
                <w:b/>
                <w:i/>
                <w:color w:val="0D0D0D" w:themeColor="text1" w:themeTint="F2"/>
                <w:sz w:val="4"/>
                <w:szCs w:val="4"/>
              </w:rPr>
            </w:pPr>
          </w:p>
        </w:tc>
        <w:tc>
          <w:tcPr>
            <w:tcW w:w="1260" w:type="dxa"/>
          </w:tcPr>
          <w:p w:rsidR="00EE100B" w:rsidRPr="00EE100B" w:rsidRDefault="00EE100B" w:rsidP="009D5457">
            <w:pPr>
              <w:rPr>
                <w:b/>
                <w:color w:val="0D0D0D" w:themeColor="text1" w:themeTint="F2"/>
              </w:rPr>
            </w:pPr>
          </w:p>
          <w:p w:rsidR="00EE100B" w:rsidRPr="00EE100B" w:rsidRDefault="00EE100B" w:rsidP="009D5457">
            <w:pPr>
              <w:rPr>
                <w:b/>
                <w:color w:val="0D0D0D" w:themeColor="text1" w:themeTint="F2"/>
              </w:rPr>
            </w:pPr>
          </w:p>
          <w:p w:rsidR="00EE100B" w:rsidRPr="00EE100B" w:rsidRDefault="00EE100B" w:rsidP="00A97453">
            <w:pPr>
              <w:jc w:val="center"/>
              <w:rPr>
                <w:b/>
                <w:i/>
                <w:color w:val="0D0D0D" w:themeColor="text1" w:themeTint="F2"/>
              </w:rPr>
            </w:pPr>
            <w:r w:rsidRPr="00EE100B">
              <w:rPr>
                <w:b/>
                <w:color w:val="0D0D0D" w:themeColor="text1" w:themeTint="F2"/>
              </w:rPr>
              <w:t>$</w:t>
            </w:r>
            <w:r w:rsidR="00A97453">
              <w:rPr>
                <w:b/>
                <w:color w:val="0D0D0D" w:themeColor="text1" w:themeTint="F2"/>
              </w:rPr>
              <w:t>25</w:t>
            </w:r>
          </w:p>
        </w:tc>
        <w:tc>
          <w:tcPr>
            <w:tcW w:w="1350" w:type="dxa"/>
          </w:tcPr>
          <w:p w:rsidR="00EE100B" w:rsidRPr="00EE100B" w:rsidRDefault="00EE100B" w:rsidP="009D5457">
            <w:pPr>
              <w:jc w:val="center"/>
              <w:rPr>
                <w:b/>
                <w:color w:val="0D0D0D" w:themeColor="text1" w:themeTint="F2"/>
              </w:rPr>
            </w:pPr>
          </w:p>
          <w:p w:rsidR="00EE100B" w:rsidRPr="00EE100B" w:rsidRDefault="00EE100B" w:rsidP="009D5457">
            <w:pPr>
              <w:jc w:val="center"/>
              <w:rPr>
                <w:b/>
                <w:color w:val="0D0D0D" w:themeColor="text1" w:themeTint="F2"/>
              </w:rPr>
            </w:pPr>
          </w:p>
          <w:p w:rsidR="00EE100B" w:rsidRPr="00EE100B" w:rsidRDefault="00EE100B" w:rsidP="00A97453">
            <w:pPr>
              <w:jc w:val="center"/>
              <w:rPr>
                <w:b/>
                <w:color w:val="0D0D0D" w:themeColor="text1" w:themeTint="F2"/>
              </w:rPr>
            </w:pPr>
            <w:r w:rsidRPr="00EE100B">
              <w:rPr>
                <w:b/>
                <w:color w:val="0D0D0D" w:themeColor="text1" w:themeTint="F2"/>
              </w:rPr>
              <w:t>$</w:t>
            </w:r>
            <w:r w:rsidR="00A97453">
              <w:rPr>
                <w:b/>
                <w:color w:val="0D0D0D" w:themeColor="text1" w:themeTint="F2"/>
              </w:rPr>
              <w:t>50</w:t>
            </w:r>
          </w:p>
        </w:tc>
        <w:tc>
          <w:tcPr>
            <w:tcW w:w="1332" w:type="dxa"/>
          </w:tcPr>
          <w:p w:rsidR="00EE100B" w:rsidRDefault="00EE100B" w:rsidP="00A97453">
            <w:pPr>
              <w:jc w:val="center"/>
              <w:rPr>
                <w:b/>
                <w:color w:val="0D0D0D" w:themeColor="text1" w:themeTint="F2"/>
              </w:rPr>
            </w:pPr>
          </w:p>
          <w:p w:rsidR="004D0583" w:rsidRDefault="004D0583" w:rsidP="00A97453">
            <w:pPr>
              <w:jc w:val="center"/>
              <w:rPr>
                <w:b/>
                <w:color w:val="0D0D0D" w:themeColor="text1" w:themeTint="F2"/>
              </w:rPr>
            </w:pPr>
          </w:p>
          <w:p w:rsidR="004D0583" w:rsidRPr="00EE100B" w:rsidRDefault="004D0583" w:rsidP="00A97453">
            <w:pPr>
              <w:jc w:val="center"/>
              <w:rPr>
                <w:b/>
                <w:color w:val="0D0D0D" w:themeColor="text1" w:themeTint="F2"/>
              </w:rPr>
            </w:pPr>
            <w:r>
              <w:rPr>
                <w:b/>
                <w:color w:val="0D0D0D" w:themeColor="text1" w:themeTint="F2"/>
              </w:rPr>
              <w:t>$200</w:t>
            </w:r>
          </w:p>
        </w:tc>
        <w:tc>
          <w:tcPr>
            <w:tcW w:w="1710" w:type="dxa"/>
          </w:tcPr>
          <w:p w:rsidR="00EE100B" w:rsidRPr="00EE100B" w:rsidRDefault="00EE100B" w:rsidP="009D5457">
            <w:pPr>
              <w:jc w:val="center"/>
              <w:rPr>
                <w:b/>
                <w:color w:val="0D0D0D" w:themeColor="text1" w:themeTint="F2"/>
              </w:rPr>
            </w:pPr>
          </w:p>
          <w:p w:rsidR="00EE100B" w:rsidRPr="00EE100B" w:rsidRDefault="00EE100B" w:rsidP="009D5457">
            <w:pPr>
              <w:jc w:val="center"/>
              <w:rPr>
                <w:b/>
                <w:color w:val="0D0D0D" w:themeColor="text1" w:themeTint="F2"/>
              </w:rPr>
            </w:pPr>
          </w:p>
          <w:p w:rsidR="00EE100B" w:rsidRPr="00EE100B" w:rsidRDefault="00EE100B" w:rsidP="009D5457">
            <w:pPr>
              <w:jc w:val="center"/>
              <w:rPr>
                <w:b/>
                <w:color w:val="0D0D0D" w:themeColor="text1" w:themeTint="F2"/>
              </w:rPr>
            </w:pPr>
            <w:r>
              <w:rPr>
                <w:b/>
                <w:color w:val="0D0D0D" w:themeColor="text1" w:themeTint="F2"/>
              </w:rPr>
              <w:t>$100</w:t>
            </w:r>
          </w:p>
        </w:tc>
        <w:tc>
          <w:tcPr>
            <w:tcW w:w="1278" w:type="dxa"/>
          </w:tcPr>
          <w:p w:rsidR="00EE100B" w:rsidRPr="00EE100B" w:rsidRDefault="00EE100B" w:rsidP="009D5457">
            <w:pPr>
              <w:jc w:val="center"/>
              <w:rPr>
                <w:b/>
                <w:color w:val="0D0D0D" w:themeColor="text1" w:themeTint="F2"/>
              </w:rPr>
            </w:pPr>
          </w:p>
          <w:p w:rsidR="00EE100B" w:rsidRPr="00EE100B" w:rsidRDefault="00EE100B" w:rsidP="009D5457">
            <w:pPr>
              <w:jc w:val="center"/>
              <w:rPr>
                <w:b/>
                <w:color w:val="0D0D0D" w:themeColor="text1" w:themeTint="F2"/>
              </w:rPr>
            </w:pPr>
          </w:p>
          <w:p w:rsidR="00EE100B" w:rsidRPr="00EE100B" w:rsidRDefault="00EE100B" w:rsidP="00A97453">
            <w:pPr>
              <w:jc w:val="center"/>
              <w:rPr>
                <w:b/>
                <w:color w:val="0D0D0D" w:themeColor="text1" w:themeTint="F2"/>
              </w:rPr>
            </w:pPr>
            <w:r w:rsidRPr="00EE100B">
              <w:rPr>
                <w:b/>
                <w:color w:val="0D0D0D" w:themeColor="text1" w:themeTint="F2"/>
              </w:rPr>
              <w:t>$</w:t>
            </w:r>
            <w:r w:rsidR="00A97453">
              <w:rPr>
                <w:b/>
                <w:color w:val="0D0D0D" w:themeColor="text1" w:themeTint="F2"/>
              </w:rPr>
              <w:t>2</w:t>
            </w:r>
            <w:r>
              <w:rPr>
                <w:b/>
                <w:color w:val="0D0D0D" w:themeColor="text1" w:themeTint="F2"/>
              </w:rPr>
              <w:t>00</w:t>
            </w:r>
          </w:p>
        </w:tc>
      </w:tr>
      <w:tr w:rsidR="00EE100B" w:rsidRPr="006E2ECF" w:rsidTr="004D0583">
        <w:trPr>
          <w:trHeight w:val="70"/>
        </w:trPr>
        <w:tc>
          <w:tcPr>
            <w:tcW w:w="3258" w:type="dxa"/>
          </w:tcPr>
          <w:p w:rsidR="00EE100B" w:rsidRDefault="00EE100B" w:rsidP="006E2ECF">
            <w:pPr>
              <w:rPr>
                <w:b/>
                <w:i/>
                <w:color w:val="0D0D0D" w:themeColor="text1" w:themeTint="F2"/>
                <w:sz w:val="4"/>
                <w:szCs w:val="4"/>
              </w:rPr>
            </w:pPr>
          </w:p>
          <w:p w:rsidR="00EE100B" w:rsidRDefault="00EE100B" w:rsidP="006E2ECF">
            <w:pPr>
              <w:rPr>
                <w:b/>
                <w:i/>
                <w:color w:val="0D0D0D" w:themeColor="text1" w:themeTint="F2"/>
                <w:sz w:val="4"/>
                <w:szCs w:val="4"/>
              </w:rPr>
            </w:pPr>
          </w:p>
          <w:p w:rsidR="00EE100B" w:rsidRDefault="00EE100B" w:rsidP="00410F73">
            <w:pPr>
              <w:jc w:val="center"/>
              <w:rPr>
                <w:color w:val="0D0D0D" w:themeColor="text1" w:themeTint="F2"/>
              </w:rPr>
            </w:pPr>
          </w:p>
          <w:p w:rsidR="00EE100B" w:rsidRDefault="00EE100B" w:rsidP="00410F73">
            <w:pPr>
              <w:jc w:val="center"/>
              <w:rPr>
                <w:b/>
                <w:i/>
                <w:color w:val="0D0D0D" w:themeColor="text1" w:themeTint="F2"/>
                <w:sz w:val="4"/>
                <w:szCs w:val="4"/>
              </w:rPr>
            </w:pPr>
            <w:r>
              <w:rPr>
                <w:color w:val="0D0D0D" w:themeColor="text1" w:themeTint="F2"/>
              </w:rPr>
              <w:t>Private Event</w:t>
            </w:r>
          </w:p>
          <w:p w:rsidR="00EE100B" w:rsidRDefault="00EE100B" w:rsidP="006E2ECF">
            <w:pPr>
              <w:rPr>
                <w:b/>
                <w:i/>
                <w:color w:val="0D0D0D" w:themeColor="text1" w:themeTint="F2"/>
                <w:sz w:val="4"/>
                <w:szCs w:val="4"/>
              </w:rPr>
            </w:pPr>
          </w:p>
          <w:p w:rsidR="00EE100B" w:rsidRDefault="00EE100B" w:rsidP="006E2ECF">
            <w:pPr>
              <w:rPr>
                <w:b/>
                <w:i/>
                <w:color w:val="0D0D0D" w:themeColor="text1" w:themeTint="F2"/>
                <w:sz w:val="4"/>
                <w:szCs w:val="4"/>
              </w:rPr>
            </w:pPr>
          </w:p>
          <w:p w:rsidR="00EE100B" w:rsidRPr="00410F73" w:rsidRDefault="00EE100B" w:rsidP="00410F73">
            <w:pPr>
              <w:jc w:val="center"/>
              <w:rPr>
                <w:color w:val="0D0D0D" w:themeColor="text1" w:themeTint="F2"/>
              </w:rPr>
            </w:pPr>
            <w:r>
              <w:rPr>
                <w:color w:val="0D0D0D" w:themeColor="text1" w:themeTint="F2"/>
              </w:rPr>
              <w:t>(up to 4 hours)</w:t>
            </w:r>
          </w:p>
          <w:p w:rsidR="00EE100B" w:rsidRDefault="00EE100B" w:rsidP="006E2ECF">
            <w:pPr>
              <w:rPr>
                <w:b/>
                <w:i/>
                <w:color w:val="0D0D0D" w:themeColor="text1" w:themeTint="F2"/>
                <w:sz w:val="4"/>
                <w:szCs w:val="4"/>
              </w:rPr>
            </w:pPr>
          </w:p>
          <w:p w:rsidR="00EE100B" w:rsidRDefault="00EE100B" w:rsidP="006E2ECF">
            <w:pPr>
              <w:rPr>
                <w:b/>
                <w:i/>
                <w:color w:val="0D0D0D" w:themeColor="text1" w:themeTint="F2"/>
                <w:sz w:val="4"/>
                <w:szCs w:val="4"/>
              </w:rPr>
            </w:pPr>
          </w:p>
          <w:p w:rsidR="00EE100B" w:rsidRDefault="00EE100B" w:rsidP="006E2ECF">
            <w:pPr>
              <w:rPr>
                <w:b/>
                <w:i/>
                <w:color w:val="0D0D0D" w:themeColor="text1" w:themeTint="F2"/>
                <w:sz w:val="4"/>
                <w:szCs w:val="4"/>
              </w:rPr>
            </w:pPr>
          </w:p>
          <w:p w:rsidR="00EE100B" w:rsidRPr="006E2ECF" w:rsidRDefault="00EE100B" w:rsidP="006E2ECF">
            <w:pPr>
              <w:rPr>
                <w:b/>
                <w:i/>
                <w:color w:val="0D0D0D" w:themeColor="text1" w:themeTint="F2"/>
                <w:sz w:val="4"/>
                <w:szCs w:val="4"/>
              </w:rPr>
            </w:pPr>
          </w:p>
        </w:tc>
        <w:tc>
          <w:tcPr>
            <w:tcW w:w="1260" w:type="dxa"/>
          </w:tcPr>
          <w:p w:rsidR="00EE100B" w:rsidRDefault="00EE100B" w:rsidP="00410F73">
            <w:pPr>
              <w:jc w:val="center"/>
              <w:rPr>
                <w:b/>
                <w:color w:val="0D0D0D" w:themeColor="text1" w:themeTint="F2"/>
              </w:rPr>
            </w:pPr>
          </w:p>
          <w:p w:rsidR="00EE100B" w:rsidRDefault="00EE100B" w:rsidP="00410F73">
            <w:pPr>
              <w:jc w:val="center"/>
              <w:rPr>
                <w:b/>
                <w:color w:val="0D0D0D" w:themeColor="text1" w:themeTint="F2"/>
              </w:rPr>
            </w:pPr>
          </w:p>
          <w:p w:rsidR="00EE100B" w:rsidRPr="00EE100B" w:rsidRDefault="00EE100B" w:rsidP="00410F73">
            <w:pPr>
              <w:jc w:val="center"/>
              <w:rPr>
                <w:b/>
                <w:color w:val="0D0D0D" w:themeColor="text1" w:themeTint="F2"/>
              </w:rPr>
            </w:pPr>
            <w:r>
              <w:rPr>
                <w:b/>
                <w:color w:val="0D0D0D" w:themeColor="text1" w:themeTint="F2"/>
              </w:rPr>
              <w:t>$50</w:t>
            </w:r>
          </w:p>
        </w:tc>
        <w:tc>
          <w:tcPr>
            <w:tcW w:w="1350" w:type="dxa"/>
          </w:tcPr>
          <w:p w:rsidR="00EE100B" w:rsidRDefault="00EE100B" w:rsidP="009D5457">
            <w:pPr>
              <w:jc w:val="center"/>
              <w:rPr>
                <w:b/>
                <w:color w:val="0D0D0D" w:themeColor="text1" w:themeTint="F2"/>
              </w:rPr>
            </w:pPr>
          </w:p>
          <w:p w:rsidR="00EE100B" w:rsidRDefault="00EE100B" w:rsidP="009D5457">
            <w:pPr>
              <w:jc w:val="center"/>
              <w:rPr>
                <w:b/>
                <w:color w:val="0D0D0D" w:themeColor="text1" w:themeTint="F2"/>
              </w:rPr>
            </w:pPr>
          </w:p>
          <w:p w:rsidR="00EE100B" w:rsidRPr="00EE100B" w:rsidRDefault="00EE100B" w:rsidP="009D5457">
            <w:pPr>
              <w:jc w:val="center"/>
              <w:rPr>
                <w:b/>
                <w:color w:val="0D0D0D" w:themeColor="text1" w:themeTint="F2"/>
              </w:rPr>
            </w:pPr>
            <w:r>
              <w:rPr>
                <w:b/>
                <w:color w:val="0D0D0D" w:themeColor="text1" w:themeTint="F2"/>
              </w:rPr>
              <w:t>$75</w:t>
            </w:r>
          </w:p>
        </w:tc>
        <w:tc>
          <w:tcPr>
            <w:tcW w:w="1332" w:type="dxa"/>
          </w:tcPr>
          <w:p w:rsidR="00EE100B" w:rsidRDefault="00EE100B" w:rsidP="009D5457">
            <w:pPr>
              <w:jc w:val="center"/>
              <w:rPr>
                <w:b/>
                <w:color w:val="0D0D0D" w:themeColor="text1" w:themeTint="F2"/>
              </w:rPr>
            </w:pPr>
          </w:p>
          <w:p w:rsidR="00EE100B" w:rsidRDefault="00EE100B" w:rsidP="009D5457">
            <w:pPr>
              <w:jc w:val="center"/>
              <w:rPr>
                <w:b/>
                <w:color w:val="0D0D0D" w:themeColor="text1" w:themeTint="F2"/>
              </w:rPr>
            </w:pPr>
          </w:p>
          <w:p w:rsidR="00EE100B" w:rsidRPr="00EE100B" w:rsidRDefault="00EE100B" w:rsidP="00A97453">
            <w:pPr>
              <w:jc w:val="center"/>
              <w:rPr>
                <w:b/>
                <w:color w:val="0D0D0D" w:themeColor="text1" w:themeTint="F2"/>
              </w:rPr>
            </w:pPr>
            <w:r>
              <w:rPr>
                <w:b/>
                <w:color w:val="0D0D0D" w:themeColor="text1" w:themeTint="F2"/>
              </w:rPr>
              <w:t>$</w:t>
            </w:r>
            <w:r w:rsidR="00A97453">
              <w:rPr>
                <w:b/>
                <w:color w:val="0D0D0D" w:themeColor="text1" w:themeTint="F2"/>
              </w:rPr>
              <w:t>250</w:t>
            </w:r>
          </w:p>
        </w:tc>
        <w:tc>
          <w:tcPr>
            <w:tcW w:w="1710" w:type="dxa"/>
          </w:tcPr>
          <w:p w:rsidR="00EE100B" w:rsidRDefault="00EE100B" w:rsidP="009D5457">
            <w:pPr>
              <w:jc w:val="center"/>
              <w:rPr>
                <w:b/>
                <w:color w:val="0D0D0D" w:themeColor="text1" w:themeTint="F2"/>
              </w:rPr>
            </w:pPr>
          </w:p>
          <w:p w:rsidR="00EE100B" w:rsidRDefault="00EE100B" w:rsidP="009D5457">
            <w:pPr>
              <w:jc w:val="center"/>
              <w:rPr>
                <w:b/>
                <w:color w:val="0D0D0D" w:themeColor="text1" w:themeTint="F2"/>
              </w:rPr>
            </w:pPr>
          </w:p>
          <w:p w:rsidR="00EE100B" w:rsidRPr="00EE100B" w:rsidRDefault="00EE100B" w:rsidP="00A97453">
            <w:pPr>
              <w:jc w:val="center"/>
              <w:rPr>
                <w:b/>
                <w:color w:val="0D0D0D" w:themeColor="text1" w:themeTint="F2"/>
              </w:rPr>
            </w:pPr>
            <w:r>
              <w:rPr>
                <w:b/>
                <w:color w:val="0D0D0D" w:themeColor="text1" w:themeTint="F2"/>
              </w:rPr>
              <w:t>$1</w:t>
            </w:r>
            <w:r w:rsidR="00A97453">
              <w:rPr>
                <w:b/>
                <w:color w:val="0D0D0D" w:themeColor="text1" w:themeTint="F2"/>
              </w:rPr>
              <w:t>5</w:t>
            </w:r>
            <w:r>
              <w:rPr>
                <w:b/>
                <w:color w:val="0D0D0D" w:themeColor="text1" w:themeTint="F2"/>
              </w:rPr>
              <w:t>0</w:t>
            </w:r>
          </w:p>
        </w:tc>
        <w:tc>
          <w:tcPr>
            <w:tcW w:w="1278" w:type="dxa"/>
          </w:tcPr>
          <w:p w:rsidR="00EE100B" w:rsidRDefault="00EE100B" w:rsidP="009D5457">
            <w:pPr>
              <w:jc w:val="center"/>
              <w:rPr>
                <w:b/>
                <w:color w:val="0D0D0D" w:themeColor="text1" w:themeTint="F2"/>
              </w:rPr>
            </w:pPr>
          </w:p>
          <w:p w:rsidR="00EE100B" w:rsidRDefault="00EE100B" w:rsidP="009D5457">
            <w:pPr>
              <w:jc w:val="center"/>
              <w:rPr>
                <w:b/>
                <w:color w:val="0D0D0D" w:themeColor="text1" w:themeTint="F2"/>
              </w:rPr>
            </w:pPr>
          </w:p>
          <w:p w:rsidR="00EE100B" w:rsidRPr="00EE100B" w:rsidRDefault="00EE100B" w:rsidP="00A97453">
            <w:pPr>
              <w:jc w:val="center"/>
              <w:rPr>
                <w:b/>
                <w:color w:val="0D0D0D" w:themeColor="text1" w:themeTint="F2"/>
              </w:rPr>
            </w:pPr>
            <w:r>
              <w:rPr>
                <w:b/>
                <w:color w:val="0D0D0D" w:themeColor="text1" w:themeTint="F2"/>
              </w:rPr>
              <w:t>$</w:t>
            </w:r>
            <w:r w:rsidR="00A97453">
              <w:rPr>
                <w:b/>
                <w:color w:val="0D0D0D" w:themeColor="text1" w:themeTint="F2"/>
              </w:rPr>
              <w:t>250</w:t>
            </w:r>
          </w:p>
        </w:tc>
      </w:tr>
      <w:tr w:rsidR="00EE100B" w:rsidRPr="006E2ECF" w:rsidTr="004D0583">
        <w:trPr>
          <w:trHeight w:val="70"/>
        </w:trPr>
        <w:tc>
          <w:tcPr>
            <w:tcW w:w="3258" w:type="dxa"/>
          </w:tcPr>
          <w:p w:rsidR="00EE100B" w:rsidRDefault="00EE100B" w:rsidP="006E2ECF">
            <w:pPr>
              <w:rPr>
                <w:b/>
                <w:i/>
                <w:color w:val="0D0D0D" w:themeColor="text1" w:themeTint="F2"/>
                <w:sz w:val="4"/>
                <w:szCs w:val="4"/>
              </w:rPr>
            </w:pPr>
          </w:p>
          <w:p w:rsidR="00EE100B" w:rsidRDefault="00EE100B" w:rsidP="006E2ECF">
            <w:pPr>
              <w:rPr>
                <w:b/>
                <w:i/>
                <w:color w:val="0D0D0D" w:themeColor="text1" w:themeTint="F2"/>
                <w:sz w:val="4"/>
                <w:szCs w:val="4"/>
              </w:rPr>
            </w:pPr>
          </w:p>
          <w:p w:rsidR="00EE100B" w:rsidRPr="006E2ECF" w:rsidRDefault="00EE100B" w:rsidP="006E2ECF">
            <w:pPr>
              <w:rPr>
                <w:color w:val="0D0D0D" w:themeColor="text1" w:themeTint="F2"/>
              </w:rPr>
            </w:pPr>
          </w:p>
          <w:p w:rsidR="00EE100B" w:rsidRDefault="00EE100B" w:rsidP="006E2ECF">
            <w:pPr>
              <w:rPr>
                <w:b/>
                <w:i/>
                <w:color w:val="0D0D0D" w:themeColor="text1" w:themeTint="F2"/>
                <w:sz w:val="4"/>
                <w:szCs w:val="4"/>
              </w:rPr>
            </w:pPr>
            <w:r>
              <w:rPr>
                <w:b/>
                <w:i/>
                <w:color w:val="0D0D0D" w:themeColor="text1" w:themeTint="F2"/>
                <w:sz w:val="4"/>
                <w:szCs w:val="4"/>
              </w:rPr>
              <w:br/>
            </w:r>
          </w:p>
          <w:p w:rsidR="00EE100B" w:rsidRPr="00410F73" w:rsidRDefault="00EE100B" w:rsidP="00410F73">
            <w:pPr>
              <w:jc w:val="center"/>
              <w:rPr>
                <w:color w:val="0D0D0D" w:themeColor="text1" w:themeTint="F2"/>
              </w:rPr>
            </w:pPr>
            <w:r>
              <w:rPr>
                <w:color w:val="0D0D0D" w:themeColor="text1" w:themeTint="F2"/>
              </w:rPr>
              <w:t xml:space="preserve">One Time Meeting </w:t>
            </w:r>
          </w:p>
          <w:p w:rsidR="00EE100B" w:rsidRPr="00410F73" w:rsidRDefault="00EE100B" w:rsidP="00EE100B">
            <w:pPr>
              <w:jc w:val="center"/>
              <w:rPr>
                <w:color w:val="0D0D0D" w:themeColor="text1" w:themeTint="F2"/>
              </w:rPr>
            </w:pPr>
            <w:r>
              <w:rPr>
                <w:color w:val="0D0D0D" w:themeColor="text1" w:themeTint="F2"/>
              </w:rPr>
              <w:t>(up to 2 hours)</w:t>
            </w:r>
          </w:p>
          <w:p w:rsidR="00EE100B" w:rsidRDefault="00EE100B" w:rsidP="006E2ECF">
            <w:pPr>
              <w:rPr>
                <w:b/>
                <w:i/>
                <w:color w:val="0D0D0D" w:themeColor="text1" w:themeTint="F2"/>
                <w:sz w:val="4"/>
                <w:szCs w:val="4"/>
              </w:rPr>
            </w:pPr>
          </w:p>
        </w:tc>
        <w:tc>
          <w:tcPr>
            <w:tcW w:w="1260" w:type="dxa"/>
          </w:tcPr>
          <w:p w:rsidR="00EE100B" w:rsidRPr="00EE100B" w:rsidRDefault="00EE100B" w:rsidP="00254E30">
            <w:pPr>
              <w:rPr>
                <w:b/>
                <w:i/>
                <w:color w:val="0D0D0D" w:themeColor="text1" w:themeTint="F2"/>
              </w:rPr>
            </w:pPr>
          </w:p>
          <w:p w:rsidR="00EE100B" w:rsidRPr="00EE100B" w:rsidRDefault="00EE100B" w:rsidP="00254E30">
            <w:pPr>
              <w:rPr>
                <w:b/>
                <w:color w:val="0D0D0D" w:themeColor="text1" w:themeTint="F2"/>
              </w:rPr>
            </w:pPr>
          </w:p>
          <w:p w:rsidR="00EE100B" w:rsidRPr="00EE100B" w:rsidRDefault="00EE100B" w:rsidP="00EE100B">
            <w:pPr>
              <w:jc w:val="center"/>
              <w:rPr>
                <w:b/>
                <w:color w:val="0D0D0D" w:themeColor="text1" w:themeTint="F2"/>
              </w:rPr>
            </w:pPr>
            <w:r w:rsidRPr="00EE100B">
              <w:rPr>
                <w:b/>
                <w:color w:val="0D0D0D" w:themeColor="text1" w:themeTint="F2"/>
              </w:rPr>
              <w:t>$10</w:t>
            </w:r>
          </w:p>
          <w:p w:rsidR="00EE100B" w:rsidRPr="00EE100B" w:rsidRDefault="00EE100B" w:rsidP="00254E30">
            <w:pPr>
              <w:rPr>
                <w:b/>
                <w:color w:val="0D0D0D" w:themeColor="text1" w:themeTint="F2"/>
              </w:rPr>
            </w:pPr>
          </w:p>
        </w:tc>
        <w:tc>
          <w:tcPr>
            <w:tcW w:w="1350" w:type="dxa"/>
          </w:tcPr>
          <w:p w:rsidR="00EE100B" w:rsidRPr="00EE100B" w:rsidRDefault="00EE100B" w:rsidP="00EE100B">
            <w:pPr>
              <w:rPr>
                <w:b/>
                <w:color w:val="0D0D0D" w:themeColor="text1" w:themeTint="F2"/>
              </w:rPr>
            </w:pPr>
          </w:p>
          <w:p w:rsidR="00EE100B" w:rsidRPr="00EE100B" w:rsidRDefault="00EE100B" w:rsidP="00EE100B">
            <w:pPr>
              <w:rPr>
                <w:b/>
                <w:color w:val="0D0D0D" w:themeColor="text1" w:themeTint="F2"/>
              </w:rPr>
            </w:pPr>
          </w:p>
          <w:p w:rsidR="00EE100B" w:rsidRPr="00EE100B" w:rsidRDefault="00EE100B" w:rsidP="00EE100B">
            <w:pPr>
              <w:jc w:val="center"/>
              <w:rPr>
                <w:b/>
                <w:color w:val="0D0D0D" w:themeColor="text1" w:themeTint="F2"/>
              </w:rPr>
            </w:pPr>
          </w:p>
        </w:tc>
        <w:tc>
          <w:tcPr>
            <w:tcW w:w="1332" w:type="dxa"/>
          </w:tcPr>
          <w:p w:rsidR="00EE100B" w:rsidRPr="00EE100B" w:rsidRDefault="00EE100B" w:rsidP="00EE100B">
            <w:pPr>
              <w:rPr>
                <w:b/>
                <w:color w:val="0D0D0D" w:themeColor="text1" w:themeTint="F2"/>
              </w:rPr>
            </w:pPr>
          </w:p>
          <w:p w:rsidR="00EE100B" w:rsidRPr="00EE100B" w:rsidRDefault="00EE100B" w:rsidP="00EE100B">
            <w:pPr>
              <w:rPr>
                <w:b/>
                <w:color w:val="0D0D0D" w:themeColor="text1" w:themeTint="F2"/>
              </w:rPr>
            </w:pPr>
          </w:p>
          <w:p w:rsidR="00EE100B" w:rsidRPr="00EE100B" w:rsidRDefault="00EE100B" w:rsidP="00EE100B">
            <w:pPr>
              <w:jc w:val="center"/>
              <w:rPr>
                <w:b/>
                <w:color w:val="0D0D0D" w:themeColor="text1" w:themeTint="F2"/>
              </w:rPr>
            </w:pPr>
            <w:r w:rsidRPr="00EE100B">
              <w:rPr>
                <w:b/>
                <w:color w:val="0D0D0D" w:themeColor="text1" w:themeTint="F2"/>
              </w:rPr>
              <w:t>$50</w:t>
            </w:r>
          </w:p>
        </w:tc>
        <w:tc>
          <w:tcPr>
            <w:tcW w:w="1710" w:type="dxa"/>
          </w:tcPr>
          <w:p w:rsidR="00EE100B" w:rsidRPr="00EE100B" w:rsidRDefault="00EE100B" w:rsidP="00EE100B">
            <w:pPr>
              <w:rPr>
                <w:b/>
                <w:color w:val="0D0D0D" w:themeColor="text1" w:themeTint="F2"/>
              </w:rPr>
            </w:pPr>
          </w:p>
          <w:p w:rsidR="00EE100B" w:rsidRPr="00EE100B" w:rsidRDefault="00EE100B" w:rsidP="00EE100B">
            <w:pPr>
              <w:rPr>
                <w:b/>
                <w:color w:val="0D0D0D" w:themeColor="text1" w:themeTint="F2"/>
              </w:rPr>
            </w:pPr>
          </w:p>
          <w:p w:rsidR="00EE100B" w:rsidRPr="00EE100B" w:rsidRDefault="00EE100B" w:rsidP="00EE100B">
            <w:pPr>
              <w:jc w:val="center"/>
              <w:rPr>
                <w:b/>
                <w:color w:val="0D0D0D" w:themeColor="text1" w:themeTint="F2"/>
              </w:rPr>
            </w:pPr>
            <w:r w:rsidRPr="00EE100B">
              <w:rPr>
                <w:b/>
                <w:color w:val="0D0D0D" w:themeColor="text1" w:themeTint="F2"/>
              </w:rPr>
              <w:t>$25</w:t>
            </w:r>
          </w:p>
        </w:tc>
        <w:tc>
          <w:tcPr>
            <w:tcW w:w="1278" w:type="dxa"/>
          </w:tcPr>
          <w:p w:rsidR="00EE100B" w:rsidRPr="00EE100B" w:rsidRDefault="00EE100B" w:rsidP="00EE100B">
            <w:pPr>
              <w:rPr>
                <w:b/>
                <w:color w:val="0D0D0D" w:themeColor="text1" w:themeTint="F2"/>
              </w:rPr>
            </w:pPr>
          </w:p>
          <w:p w:rsidR="00EE100B" w:rsidRPr="00EE100B" w:rsidRDefault="00EE100B" w:rsidP="00EE100B">
            <w:pPr>
              <w:rPr>
                <w:b/>
                <w:color w:val="0D0D0D" w:themeColor="text1" w:themeTint="F2"/>
              </w:rPr>
            </w:pPr>
          </w:p>
          <w:p w:rsidR="00EE100B" w:rsidRPr="00EE100B" w:rsidRDefault="00EE100B" w:rsidP="00EE100B">
            <w:pPr>
              <w:jc w:val="center"/>
              <w:rPr>
                <w:b/>
                <w:color w:val="0D0D0D" w:themeColor="text1" w:themeTint="F2"/>
              </w:rPr>
            </w:pPr>
            <w:r w:rsidRPr="00EE100B">
              <w:rPr>
                <w:b/>
                <w:color w:val="0D0D0D" w:themeColor="text1" w:themeTint="F2"/>
              </w:rPr>
              <w:t>$75</w:t>
            </w:r>
          </w:p>
        </w:tc>
        <w:bookmarkStart w:id="0" w:name="_GoBack"/>
        <w:bookmarkEnd w:id="0"/>
      </w:tr>
      <w:tr w:rsidR="00EE100B" w:rsidRPr="006E2ECF" w:rsidTr="004D0583">
        <w:trPr>
          <w:trHeight w:val="70"/>
        </w:trPr>
        <w:tc>
          <w:tcPr>
            <w:tcW w:w="3258" w:type="dxa"/>
          </w:tcPr>
          <w:p w:rsidR="00EE100B" w:rsidRDefault="00EE100B" w:rsidP="006E2ECF">
            <w:pPr>
              <w:rPr>
                <w:b/>
                <w:i/>
                <w:color w:val="0D0D0D" w:themeColor="text1" w:themeTint="F2"/>
                <w:sz w:val="4"/>
                <w:szCs w:val="4"/>
              </w:rPr>
            </w:pPr>
          </w:p>
          <w:p w:rsidR="00EE100B" w:rsidRDefault="00EE100B" w:rsidP="006E2ECF">
            <w:pPr>
              <w:rPr>
                <w:b/>
                <w:i/>
                <w:color w:val="0D0D0D" w:themeColor="text1" w:themeTint="F2"/>
                <w:sz w:val="4"/>
                <w:szCs w:val="4"/>
              </w:rPr>
            </w:pPr>
          </w:p>
          <w:p w:rsidR="00EE100B" w:rsidRDefault="00EE100B" w:rsidP="006E2ECF">
            <w:pPr>
              <w:rPr>
                <w:b/>
                <w:i/>
                <w:color w:val="0D0D0D" w:themeColor="text1" w:themeTint="F2"/>
                <w:sz w:val="4"/>
                <w:szCs w:val="4"/>
              </w:rPr>
            </w:pPr>
          </w:p>
          <w:p w:rsidR="00EE100B" w:rsidRDefault="00EE100B" w:rsidP="006E2ECF">
            <w:pPr>
              <w:rPr>
                <w:b/>
                <w:i/>
                <w:color w:val="0D0D0D" w:themeColor="text1" w:themeTint="F2"/>
                <w:sz w:val="4"/>
                <w:szCs w:val="4"/>
              </w:rPr>
            </w:pPr>
          </w:p>
          <w:p w:rsidR="00EE100B" w:rsidRPr="00410F73" w:rsidRDefault="00EE100B" w:rsidP="006E2ECF">
            <w:pPr>
              <w:rPr>
                <w:color w:val="0D0D0D" w:themeColor="text1" w:themeTint="F2"/>
              </w:rPr>
            </w:pPr>
          </w:p>
          <w:p w:rsidR="00EE100B" w:rsidRPr="006E2ECF" w:rsidRDefault="00EE100B" w:rsidP="006E2ECF">
            <w:pPr>
              <w:rPr>
                <w:color w:val="0D0D0D" w:themeColor="text1" w:themeTint="F2"/>
              </w:rPr>
            </w:pPr>
          </w:p>
          <w:p w:rsidR="00EE100B" w:rsidRDefault="00EE100B" w:rsidP="006E2ECF">
            <w:pPr>
              <w:rPr>
                <w:b/>
                <w:i/>
                <w:color w:val="0D0D0D" w:themeColor="text1" w:themeTint="F2"/>
                <w:sz w:val="4"/>
                <w:szCs w:val="4"/>
              </w:rPr>
            </w:pPr>
          </w:p>
          <w:p w:rsidR="00EE100B" w:rsidRDefault="00EE100B" w:rsidP="006E2ECF">
            <w:pPr>
              <w:rPr>
                <w:b/>
                <w:i/>
                <w:color w:val="0D0D0D" w:themeColor="text1" w:themeTint="F2"/>
                <w:sz w:val="4"/>
                <w:szCs w:val="4"/>
              </w:rPr>
            </w:pPr>
          </w:p>
          <w:p w:rsidR="00EE100B" w:rsidRDefault="00EE100B" w:rsidP="006E2ECF">
            <w:pPr>
              <w:rPr>
                <w:b/>
                <w:i/>
                <w:color w:val="0D0D0D" w:themeColor="text1" w:themeTint="F2"/>
                <w:sz w:val="4"/>
                <w:szCs w:val="4"/>
              </w:rPr>
            </w:pPr>
          </w:p>
          <w:p w:rsidR="00EE100B" w:rsidRDefault="00EE100B" w:rsidP="006E2ECF">
            <w:pPr>
              <w:rPr>
                <w:b/>
                <w:i/>
                <w:color w:val="0D0D0D" w:themeColor="text1" w:themeTint="F2"/>
                <w:sz w:val="4"/>
                <w:szCs w:val="4"/>
              </w:rPr>
            </w:pPr>
          </w:p>
        </w:tc>
        <w:tc>
          <w:tcPr>
            <w:tcW w:w="1260" w:type="dxa"/>
          </w:tcPr>
          <w:p w:rsidR="00EE100B" w:rsidRPr="00EE100B" w:rsidRDefault="00EE100B" w:rsidP="00254E30">
            <w:pPr>
              <w:rPr>
                <w:color w:val="0D0D0D" w:themeColor="text1" w:themeTint="F2"/>
              </w:rPr>
            </w:pPr>
          </w:p>
        </w:tc>
        <w:tc>
          <w:tcPr>
            <w:tcW w:w="1350" w:type="dxa"/>
          </w:tcPr>
          <w:p w:rsidR="00EE100B" w:rsidRPr="00EE100B" w:rsidRDefault="00EE100B" w:rsidP="00EE100B">
            <w:pPr>
              <w:rPr>
                <w:color w:val="0D0D0D" w:themeColor="text1" w:themeTint="F2"/>
              </w:rPr>
            </w:pPr>
          </w:p>
        </w:tc>
        <w:tc>
          <w:tcPr>
            <w:tcW w:w="1332" w:type="dxa"/>
          </w:tcPr>
          <w:p w:rsidR="00EE100B" w:rsidRPr="00EE100B" w:rsidRDefault="00EE100B" w:rsidP="00EE100B">
            <w:pPr>
              <w:rPr>
                <w:color w:val="0D0D0D" w:themeColor="text1" w:themeTint="F2"/>
              </w:rPr>
            </w:pPr>
          </w:p>
        </w:tc>
        <w:tc>
          <w:tcPr>
            <w:tcW w:w="1710" w:type="dxa"/>
          </w:tcPr>
          <w:p w:rsidR="00EE100B" w:rsidRPr="00EE100B" w:rsidRDefault="00EE100B" w:rsidP="00EE100B">
            <w:pPr>
              <w:rPr>
                <w:color w:val="0D0D0D" w:themeColor="text1" w:themeTint="F2"/>
              </w:rPr>
            </w:pPr>
          </w:p>
        </w:tc>
        <w:tc>
          <w:tcPr>
            <w:tcW w:w="1278" w:type="dxa"/>
          </w:tcPr>
          <w:p w:rsidR="00EE100B" w:rsidRPr="00EE100B" w:rsidRDefault="00EE100B" w:rsidP="00EE100B">
            <w:pPr>
              <w:rPr>
                <w:color w:val="0D0D0D" w:themeColor="text1" w:themeTint="F2"/>
              </w:rPr>
            </w:pPr>
          </w:p>
        </w:tc>
      </w:tr>
    </w:tbl>
    <w:p w:rsidR="003A2288" w:rsidRPr="006E2ECF" w:rsidRDefault="003A2288" w:rsidP="003A2288">
      <w:pPr>
        <w:jc w:val="center"/>
        <w:rPr>
          <w:b/>
          <w:i/>
          <w:color w:val="0D0D0D" w:themeColor="text1" w:themeTint="F2"/>
        </w:rPr>
      </w:pPr>
    </w:p>
    <w:p w:rsidR="00F27701" w:rsidRDefault="00F27701" w:rsidP="003A2288">
      <w:pPr>
        <w:jc w:val="center"/>
        <w:rPr>
          <w:color w:val="0D0D0D" w:themeColor="text1" w:themeTint="F2"/>
        </w:rPr>
      </w:pPr>
    </w:p>
    <w:p w:rsidR="00F27701" w:rsidRDefault="00330A9B" w:rsidP="003A2288">
      <w:pPr>
        <w:jc w:val="center"/>
        <w:rPr>
          <w:color w:val="0D0D0D" w:themeColor="text1" w:themeTint="F2"/>
        </w:rPr>
      </w:pPr>
      <w:r w:rsidRPr="00330A9B">
        <w:rPr>
          <w:noProof/>
          <w:color w:val="0D0D0D" w:themeColor="text1" w:themeTint="F2"/>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543550" cy="1403985"/>
                <wp:effectExtent l="0" t="0" r="1905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403985"/>
                        </a:xfrm>
                        <a:prstGeom prst="rect">
                          <a:avLst/>
                        </a:prstGeom>
                        <a:solidFill>
                          <a:srgbClr val="FFFFFF"/>
                        </a:solidFill>
                        <a:ln w="9525">
                          <a:solidFill>
                            <a:srgbClr val="000000"/>
                          </a:solidFill>
                          <a:miter lim="800000"/>
                          <a:headEnd/>
                          <a:tailEnd/>
                        </a:ln>
                      </wps:spPr>
                      <wps:txbx>
                        <w:txbxContent>
                          <w:p w:rsidR="00330A9B" w:rsidRDefault="00330A9B" w:rsidP="00330A9B">
                            <w:pPr>
                              <w:pStyle w:val="ListParagraph"/>
                            </w:pPr>
                          </w:p>
                          <w:p w:rsidR="00330A9B" w:rsidRDefault="00330A9B" w:rsidP="00330A9B">
                            <w:pPr>
                              <w:pStyle w:val="ListParagraph"/>
                            </w:pPr>
                            <w:r>
                              <w:t>*This rate covers the first four (4) hours of use; an additional hourly rate of $50 will be charged thereafter.</w:t>
                            </w:r>
                          </w:p>
                          <w:p w:rsidR="00330A9B" w:rsidRDefault="00330A9B" w:rsidP="00330A9B">
                            <w:pPr>
                              <w:pStyle w:val="ListParagraph"/>
                            </w:pPr>
                          </w:p>
                          <w:p w:rsidR="00F27701" w:rsidRDefault="00330A9B" w:rsidP="00F27701">
                            <w:pPr>
                              <w:pStyle w:val="ListParagraph"/>
                            </w:pPr>
                            <w:r>
                              <w:t>**This rate covers the first four (4) hours of use; an additional hourly rate of $25 will be charge</w:t>
                            </w:r>
                            <w:r w:rsidR="008029FE">
                              <w:t>d</w:t>
                            </w:r>
                            <w:r>
                              <w:t xml:space="preserve"> thereafter.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36.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">
                <v:textbox style="mso-fit-shape-to-text:t">
                  <w:txbxContent>
                    <w:p w:rsidR="00330A9B" w:rsidRDefault="00330A9B" w:rsidP="00330A9B">
                      <w:pPr>
                        <w:pStyle w:val="ListParagraph"/>
                      </w:pPr>
                    </w:p>
                    <w:p w:rsidR="00330A9B" w:rsidRDefault="00330A9B" w:rsidP="00330A9B">
                      <w:pPr>
                        <w:pStyle w:val="ListParagraph"/>
                      </w:pPr>
                      <w:r>
                        <w:t>*This rate covers the first four (4) hours of use; an additional hourly rate of $50 will be charged thereafter.</w:t>
                      </w:r>
                    </w:p>
                    <w:p w:rsidR="00330A9B" w:rsidRDefault="00330A9B" w:rsidP="00330A9B">
                      <w:pPr>
                        <w:pStyle w:val="ListParagraph"/>
                      </w:pPr>
                    </w:p>
                    <w:p w:rsidR="00F27701" w:rsidRDefault="00330A9B" w:rsidP="00F27701">
                      <w:pPr>
                        <w:pStyle w:val="ListParagraph"/>
                      </w:pPr>
                      <w:r>
                        <w:t>**This rate covers the first four (4) hours of use; an additional hourly rate of $25 will be charge</w:t>
                      </w:r>
                      <w:r w:rsidR="008029FE">
                        <w:t>d</w:t>
                      </w:r>
                      <w:r>
                        <w:t xml:space="preserve"> thereafter.</w:t>
                      </w:r>
                    </w:p>
                  </w:txbxContent>
                </v:textbox>
              </v:shape>
            </w:pict>
          </mc:Fallback>
        </mc:AlternateContent>
      </w:r>
    </w:p>
    <w:p w:rsidR="00F27701" w:rsidRPr="00F27701" w:rsidRDefault="00F27701" w:rsidP="00F27701"/>
    <w:p w:rsidR="00F27701" w:rsidRDefault="00F27701" w:rsidP="00F27701"/>
    <w:p w:rsidR="00254E30" w:rsidRDefault="00254E30" w:rsidP="00F27701">
      <w:pPr>
        <w:jc w:val="right"/>
      </w:pPr>
    </w:p>
    <w:p w:rsidR="00F27701" w:rsidRDefault="00F27701" w:rsidP="00F27701">
      <w:pPr>
        <w:jc w:val="right"/>
      </w:pPr>
    </w:p>
    <w:p w:rsidR="00F27701" w:rsidRDefault="00F27701" w:rsidP="00F27701">
      <w:pPr>
        <w:jc w:val="center"/>
      </w:pPr>
    </w:p>
    <w:p w:rsidR="00F27701" w:rsidRDefault="00F27701" w:rsidP="00F27701">
      <w:pPr>
        <w:jc w:val="center"/>
      </w:pPr>
    </w:p>
    <w:p w:rsidR="00F27701" w:rsidRDefault="00F27701" w:rsidP="00F27701">
      <w:pPr>
        <w:jc w:val="center"/>
      </w:pPr>
    </w:p>
    <w:p w:rsidR="00F27701" w:rsidRPr="00F27701" w:rsidRDefault="00F27701" w:rsidP="00F27701">
      <w:pPr>
        <w:jc w:val="center"/>
        <w:rPr>
          <w:i/>
        </w:rPr>
      </w:pPr>
      <w:r w:rsidRPr="00F27701">
        <w:rPr>
          <w:i/>
        </w:rPr>
        <w:t>Page 3 of 3</w:t>
      </w:r>
    </w:p>
    <w:sectPr w:rsidR="00F27701" w:rsidRPr="00F27701" w:rsidSect="002B047B">
      <w:type w:val="continuous"/>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1C56"/>
    <w:multiLevelType w:val="hybridMultilevel"/>
    <w:tmpl w:val="5B0AF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AC13E1"/>
    <w:multiLevelType w:val="hybridMultilevel"/>
    <w:tmpl w:val="D194DB8C"/>
    <w:lvl w:ilvl="0" w:tplc="423E92B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58"/>
    <w:rsid w:val="00022127"/>
    <w:rsid w:val="00254E30"/>
    <w:rsid w:val="002B047B"/>
    <w:rsid w:val="003105D0"/>
    <w:rsid w:val="00330A9B"/>
    <w:rsid w:val="003A2288"/>
    <w:rsid w:val="00410F73"/>
    <w:rsid w:val="00427258"/>
    <w:rsid w:val="00427ED6"/>
    <w:rsid w:val="004577DE"/>
    <w:rsid w:val="004D0583"/>
    <w:rsid w:val="006E2ECF"/>
    <w:rsid w:val="00766E47"/>
    <w:rsid w:val="007834CF"/>
    <w:rsid w:val="008029FE"/>
    <w:rsid w:val="00851F58"/>
    <w:rsid w:val="00A97453"/>
    <w:rsid w:val="00C444B1"/>
    <w:rsid w:val="00EE100B"/>
    <w:rsid w:val="00F0576D"/>
    <w:rsid w:val="00F17A7B"/>
    <w:rsid w:val="00F27701"/>
    <w:rsid w:val="00F54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E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2127"/>
    <w:rPr>
      <w:color w:val="0000FF" w:themeColor="hyperlink"/>
      <w:u w:val="single"/>
    </w:rPr>
  </w:style>
  <w:style w:type="paragraph" w:styleId="ListParagraph">
    <w:name w:val="List Paragraph"/>
    <w:basedOn w:val="Normal"/>
    <w:uiPriority w:val="34"/>
    <w:qFormat/>
    <w:rsid w:val="007834CF"/>
    <w:pPr>
      <w:ind w:left="720"/>
      <w:contextualSpacing/>
    </w:pPr>
  </w:style>
  <w:style w:type="paragraph" w:styleId="BalloonText">
    <w:name w:val="Balloon Text"/>
    <w:basedOn w:val="Normal"/>
    <w:link w:val="BalloonTextChar"/>
    <w:uiPriority w:val="99"/>
    <w:semiHidden/>
    <w:unhideWhenUsed/>
    <w:rsid w:val="00330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A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E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2127"/>
    <w:rPr>
      <w:color w:val="0000FF" w:themeColor="hyperlink"/>
      <w:u w:val="single"/>
    </w:rPr>
  </w:style>
  <w:style w:type="paragraph" w:styleId="ListParagraph">
    <w:name w:val="List Paragraph"/>
    <w:basedOn w:val="Normal"/>
    <w:uiPriority w:val="34"/>
    <w:qFormat/>
    <w:rsid w:val="007834CF"/>
    <w:pPr>
      <w:ind w:left="720"/>
      <w:contextualSpacing/>
    </w:pPr>
  </w:style>
  <w:style w:type="paragraph" w:styleId="BalloonText">
    <w:name w:val="Balloon Text"/>
    <w:basedOn w:val="Normal"/>
    <w:link w:val="BalloonTextChar"/>
    <w:uiPriority w:val="99"/>
    <w:semiHidden/>
    <w:unhideWhenUsed/>
    <w:rsid w:val="00330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A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arrington.ri.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68857-87D9-45F7-A2FB-1D17FC198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cp:lastModifiedBy>
  <cp:revision>5</cp:revision>
  <cp:lastPrinted>2013-12-05T15:04:00Z</cp:lastPrinted>
  <dcterms:created xsi:type="dcterms:W3CDTF">2013-12-18T16:29:00Z</dcterms:created>
  <dcterms:modified xsi:type="dcterms:W3CDTF">2013-12-18T16:57:00Z</dcterms:modified>
</cp:coreProperties>
</file>